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A" w:rsidRPr="0096312F" w:rsidRDefault="0096312F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312F">
        <w:rPr>
          <w:rFonts w:ascii="Times New Roman" w:hAnsi="Times New Roman" w:cs="Times New Roman"/>
          <w:b/>
          <w:color w:val="000000"/>
        </w:rPr>
        <w:t>Приложение 7 к Правилам листинга ПАО Московская Биржа</w:t>
      </w:r>
      <w:r>
        <w:rPr>
          <w:rFonts w:ascii="Times New Roman" w:hAnsi="Times New Roman" w:cs="Times New Roman"/>
          <w:color w:val="000000"/>
        </w:rPr>
        <w:t xml:space="preserve"> </w:t>
      </w:r>
      <w:r w:rsidRPr="0096312F">
        <w:rPr>
          <w:rFonts w:ascii="Times New Roman" w:hAnsi="Times New Roman" w:cs="Times New Roman"/>
          <w:color w:val="000000"/>
        </w:rPr>
        <w:t xml:space="preserve">(утверждены </w:t>
      </w:r>
      <w:r w:rsidRPr="0096312F">
        <w:rPr>
          <w:rFonts w:ascii="Times New Roman" w:hAnsi="Times New Roman" w:cs="Times New Roman"/>
        </w:rPr>
        <w:t>решением Наблюдательного совета ПАО Московская Биржа 21.01.2020 г., Протокол № 18)</w:t>
      </w:r>
      <w:r w:rsidRPr="0096312F">
        <w:rPr>
          <w:rFonts w:ascii="Times New Roman" w:hAnsi="Times New Roman" w:cs="Times New Roman"/>
          <w:color w:val="000000"/>
        </w:rPr>
        <w:t xml:space="preserve"> </w:t>
      </w:r>
    </w:p>
    <w:p w:rsidR="0096312F" w:rsidRDefault="0096312F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B0A0A" w:rsidRPr="00AB0A0A" w:rsidRDefault="00555CA8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AB0A0A" w:rsidRPr="00AB0A0A">
        <w:rPr>
          <w:rFonts w:ascii="Times New Roman" w:hAnsi="Times New Roman" w:cs="Times New Roman"/>
          <w:b/>
          <w:bCs/>
          <w:color w:val="000000"/>
        </w:rPr>
        <w:t xml:space="preserve">Правила по раскрытию информации в случае допуска к организованным торгам эмиссионных ценных бумаг, в отношении которых не осуществлена регистрация (не осуществлено представление) проспекта ценных бумаг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Все термины и понятия, используемые в Правилах по раскрытию информации, применяются в значениях, определяемых законодательством Российской Федерации о ценных бумагах и Правилами: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Положение о раскрытии - </w:t>
      </w:r>
      <w:r w:rsidRPr="00AB0A0A">
        <w:rPr>
          <w:rFonts w:ascii="Times New Roman" w:hAnsi="Times New Roman" w:cs="Times New Roman"/>
          <w:color w:val="000000"/>
        </w:rPr>
        <w:t xml:space="preserve">Положение о раскрытии информации эмитентами эмиссионных ценных бумаг, утвержденное Банком России.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Правила по раскрытию информации – </w:t>
      </w:r>
      <w:r w:rsidRPr="00AB0A0A">
        <w:rPr>
          <w:rFonts w:ascii="Times New Roman" w:hAnsi="Times New Roman" w:cs="Times New Roman"/>
          <w:color w:val="000000"/>
        </w:rPr>
        <w:t xml:space="preserve">настоящие Правила по раскрытию информации в случае допуска к организованным торгам эмиссионных ценных бумаг, в отношении которых не осуществлена регистрация (не осуществлено представление) проспекта ценных бумаг;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Перечень требований по раскрытию информации - </w:t>
      </w:r>
      <w:r w:rsidRPr="00AB0A0A">
        <w:rPr>
          <w:rFonts w:ascii="Times New Roman" w:hAnsi="Times New Roman" w:cs="Times New Roman"/>
          <w:color w:val="000000"/>
        </w:rPr>
        <w:t xml:space="preserve">Перечень требований по раскрытию информации, приведенный в Приложении;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Приложение – </w:t>
      </w:r>
      <w:r w:rsidRPr="00AB0A0A">
        <w:rPr>
          <w:rFonts w:ascii="Times New Roman" w:hAnsi="Times New Roman" w:cs="Times New Roman"/>
          <w:color w:val="000000"/>
        </w:rPr>
        <w:t xml:space="preserve">настоящее Приложение 7 к Правилам;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Страница в сети Интернет - </w:t>
      </w:r>
      <w:r w:rsidRPr="00AB0A0A">
        <w:rPr>
          <w:rFonts w:ascii="Times New Roman" w:hAnsi="Times New Roman" w:cs="Times New Roman"/>
          <w:color w:val="000000"/>
        </w:rPr>
        <w:t xml:space="preserve">страница в сети «Интернет», предоставляемая одним из распространителей информации на рынке ценных бумаг.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Типовая форма </w:t>
      </w:r>
      <w:r w:rsidRPr="00AB0A0A">
        <w:rPr>
          <w:rFonts w:ascii="Times New Roman" w:hAnsi="Times New Roman" w:cs="Times New Roman"/>
          <w:color w:val="000000"/>
        </w:rPr>
        <w:t xml:space="preserve">– утвержденные и опубликованные типовые формы документов, предоставляемые в ПАО Московская Биржа по вопросам листинга.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i/>
          <w:iCs/>
          <w:color w:val="000000"/>
        </w:rPr>
        <w:t xml:space="preserve">Ценные бумаги </w:t>
      </w:r>
      <w:r w:rsidRPr="00AB0A0A">
        <w:rPr>
          <w:rFonts w:ascii="Times New Roman" w:hAnsi="Times New Roman" w:cs="Times New Roman"/>
          <w:color w:val="000000"/>
        </w:rPr>
        <w:t xml:space="preserve">- облигации, для публичного обращения которых не требуется регистрация проспекта ценных бумаг (представление на Биржу проспекта ценных бумаг), в том числе предназначенные для квалифицированных инвесторов.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Действие Правил по раскрытию распространяется на эмитентов Ценных бумаг, принявших на себя, в порядке, установленном Правилами, обязанность раскрывать информацию в соответствии с Правилами по раскрытию информации при включении в Третий уровень Списка ценных бумаг, допущенных к торгам на Бирже.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Действие настоящих Правил по раскрытию информации не распространяется на эмитентов российских депозитарных расписок, биржевых российских депозитарных расписок и ценных бумаг иностранных эмитентов. </w:t>
      </w:r>
    </w:p>
    <w:p w:rsidR="00555CA8" w:rsidRDefault="00555CA8" w:rsidP="0096312F">
      <w:pPr>
        <w:autoSpaceDE w:val="0"/>
        <w:autoSpaceDN w:val="0"/>
        <w:adjustRightInd w:val="0"/>
        <w:spacing w:after="138" w:line="240" w:lineRule="auto"/>
        <w:jc w:val="both"/>
        <w:rPr>
          <w:rFonts w:ascii="Times New Roman" w:hAnsi="Times New Roman" w:cs="Times New Roman"/>
          <w:color w:val="000000"/>
        </w:rPr>
      </w:pPr>
    </w:p>
    <w:p w:rsidR="0096312F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>2. Эмитенты Ценных бумаг, принявшие на себя обязанность раскрывать информацию в соответствии с Правилами по раскрытию информации, обязаны осуществлять раскрытие информации и документов в форме, составе и объеме, порядке и сроки, согласно следующим условиям, применяемым к эмитентам соответствующей категории: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2.1. эмитент - публичное акционерное общество, обязанное осуществлять раскрытие информации в соответствии с требованиями законодательства Российской Федерации о ценных бумагах;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2.2. эмитент, облигации которого включены в Список ценных бумаг, допущенных к торгам на Бирже (далее – Список), обязанный осуществлять раскрытие информации в соответствии с требованиями законодательства Российской Федерации о ценных бумагах;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2.3. эмитент, с которым заключено соглашение/договор с публичным акционерным обществом о передаче ему привлеченных средств от размещения облигаций эмитента;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2.4. иные эмитенты, не указанные в </w:t>
      </w:r>
      <w:proofErr w:type="spellStart"/>
      <w:r w:rsidRPr="00AB0A0A">
        <w:rPr>
          <w:rFonts w:ascii="Times New Roman" w:hAnsi="Times New Roman" w:cs="Times New Roman"/>
          <w:color w:val="000000"/>
        </w:rPr>
        <w:t>пп</w:t>
      </w:r>
      <w:proofErr w:type="spellEnd"/>
      <w:r w:rsidRPr="00AB0A0A">
        <w:rPr>
          <w:rFonts w:ascii="Times New Roman" w:hAnsi="Times New Roman" w:cs="Times New Roman"/>
          <w:color w:val="000000"/>
        </w:rPr>
        <w:t xml:space="preserve">. 2.1. - 2.3.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0A0A">
        <w:rPr>
          <w:rFonts w:ascii="Times New Roman" w:hAnsi="Times New Roman" w:cs="Times New Roman"/>
          <w:color w:val="000000"/>
        </w:rPr>
        <w:t xml:space="preserve">3. Эмитенты, указанные в </w:t>
      </w:r>
      <w:proofErr w:type="spellStart"/>
      <w:r w:rsidRPr="00AB0A0A">
        <w:rPr>
          <w:rFonts w:ascii="Times New Roman" w:hAnsi="Times New Roman" w:cs="Times New Roman"/>
          <w:color w:val="000000"/>
        </w:rPr>
        <w:t>пп</w:t>
      </w:r>
      <w:proofErr w:type="spellEnd"/>
      <w:r w:rsidRPr="00AB0A0A">
        <w:rPr>
          <w:rFonts w:ascii="Times New Roman" w:hAnsi="Times New Roman" w:cs="Times New Roman"/>
          <w:color w:val="000000"/>
        </w:rPr>
        <w:t xml:space="preserve">. 2.1. - 2.4, обязаны осуществлять раскрытие: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A" w:rsidRPr="00AB0A0A" w:rsidRDefault="00AB0A0A" w:rsidP="003D564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3.1. документов и сообщений об инсайдерской информации в порядке и сроки, предусмотренные законодательством Российской Федерации об использовании инсайдерской информации, с даты подачи заявки о допуске ценных бумаг к организованным торгам (с даты представления Заявления о включении ценных бумаг в Список);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3.2. информации и документов в соответствии с общими требованиями к раскрытию информации эмитентами ценных бумаг, установленные Главой 2 Положения о раскрытии информации;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3.3. информации о выпуске (дополнительном выпуске) Ценных бумаг, размещаемых путем открытой подписки, в порядке и сроки, установленные разделом II Положения о раскрытии информации;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3.4. эмитенты, указанные в п.2.1 и п.2.2, дополнительно раскрывают сообщение об итогах приобретения эмитентом облигаций у их владельцев в порядке и сроки, предусмотренные п. 10 Перечня требований по раскрытию информации.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3.5. эмитенты, указанные в п.2.3 и п.2.4, дополнительно раскрывают информацию в соответствии с Перечнем требований по раскрытию информации. </w:t>
      </w:r>
    </w:p>
    <w:p w:rsidR="00AB0A0A" w:rsidRPr="00AB0A0A" w:rsidRDefault="00AB0A0A" w:rsidP="003D5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4. Обязанность эмитента Ценных бумаг по раскрытию информации, предусмотренной Правилам по раскрытию информации, возникает с даты, следующей за датой включения Ценных бумаг в Список.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0A0A">
        <w:rPr>
          <w:rFonts w:ascii="Times New Roman" w:hAnsi="Times New Roman" w:cs="Times New Roman"/>
        </w:rPr>
        <w:t>В случае прекращения обязанности по раскрытию информации в соответствии с законодательством Российской Федерации о ценных бумагах</w:t>
      </w:r>
      <w:proofErr w:type="gramEnd"/>
      <w:r w:rsidRPr="00AB0A0A">
        <w:rPr>
          <w:rFonts w:ascii="Times New Roman" w:hAnsi="Times New Roman" w:cs="Times New Roman"/>
        </w:rPr>
        <w:t xml:space="preserve"> эмитенты, указанные в п.2.1 и п.2.2, обязаны раскрывать документы и информацию о выпуске Ценных бумаг в соответствии с Перечнем требований по раскрытию информации. При этом обязанность по раскрытию информации в соответствии с Перечнем требований по раскрытию информации возникает у эмитента с даты, следующей за датой прекращения обязанности раскрывать информацию в соответствии с законодательством Российской Федерации о ценных бумагах.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При возникновении у эмитентов, указанных в п.2.3 и п.2.4, обязанности осуществлять раскрытие информации в соответствии с требованиями законодательства Российской Федерации о ценных бумагах, с даты возникновения такой обязанности прекращается обязанность по раскрытию информации в соответствии с Перечнем требований по раскрытию информации, при этом у таких эмитентов сохраняется обязанность по раскрытию сообщения об итогах приобретения эмитентом облигаций у их владельцев в порядке и сроки, предусмотренные п.10 Перечня требований по раскрытию информации. </w:t>
      </w:r>
    </w:p>
    <w:p w:rsidR="003D5641" w:rsidRDefault="003D5641" w:rsidP="0096312F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</w:rPr>
      </w:pPr>
    </w:p>
    <w:p w:rsidR="00AB0A0A" w:rsidRPr="00AB0A0A" w:rsidRDefault="00AB0A0A" w:rsidP="0096312F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5. Информация и документы, подлежащие раскрытию в соответствии с настоящими Правилами по раскрытию информации, должны раскрываться на русском языке. </w:t>
      </w:r>
    </w:p>
    <w:p w:rsidR="003D5641" w:rsidRDefault="003D5641" w:rsidP="0096312F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</w:rPr>
      </w:pPr>
    </w:p>
    <w:p w:rsidR="00AB0A0A" w:rsidRPr="00AB0A0A" w:rsidRDefault="00AB0A0A" w:rsidP="0096312F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6. Эмитент обязан обеспечить доступ любому заинтересованному лицу к информации и документам, обязательное раскрытие которых предусмотрено настоящими Правилами по раскрытию информации, в течение сроков, установленных в Перечне требований по раскрытию информации. </w:t>
      </w:r>
    </w:p>
    <w:p w:rsidR="003D5641" w:rsidRDefault="003D5641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7. В случае если эмитент не раскрывает какую-либо информацию или документ, раскрытие которых требуется в соответствии с настоящими Правилами по раскрытию информации, эмитент должен указать основание, в силу которого такая информация или документ им не раскрывается.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Если в соответствующих нормах законодательства указано, что эмитент вправе не осуществлять раскрытие информации, подлежащей раскрытию и (или) ограничить состав и (или) объем такой информации, эмитенты вправе не осуществлять такое раскрытие в соответствии с настоящими Правилами по раскрытию информации. При этом эмитент должен по требованию Биржи объяснить причины такого </w:t>
      </w:r>
      <w:proofErr w:type="spellStart"/>
      <w:r w:rsidRPr="00AB0A0A">
        <w:rPr>
          <w:rFonts w:ascii="Times New Roman" w:hAnsi="Times New Roman" w:cs="Times New Roman"/>
        </w:rPr>
        <w:t>нераскрытия</w:t>
      </w:r>
      <w:proofErr w:type="spellEnd"/>
      <w:r w:rsidRPr="00AB0A0A">
        <w:rPr>
          <w:rFonts w:ascii="Times New Roman" w:hAnsi="Times New Roman" w:cs="Times New Roman"/>
        </w:rPr>
        <w:t xml:space="preserve">. </w:t>
      </w:r>
    </w:p>
    <w:p w:rsidR="003D5641" w:rsidRDefault="003D5641" w:rsidP="0096312F">
      <w:pPr>
        <w:autoSpaceDE w:val="0"/>
        <w:autoSpaceDN w:val="0"/>
        <w:adjustRightInd w:val="0"/>
        <w:spacing w:after="141" w:line="240" w:lineRule="auto"/>
        <w:jc w:val="both"/>
        <w:rPr>
          <w:rFonts w:ascii="Times New Roman" w:hAnsi="Times New Roman" w:cs="Times New Roman"/>
        </w:rPr>
      </w:pPr>
    </w:p>
    <w:p w:rsidR="00AB0A0A" w:rsidRPr="00AB0A0A" w:rsidRDefault="00AB0A0A" w:rsidP="0096312F">
      <w:pPr>
        <w:autoSpaceDE w:val="0"/>
        <w:autoSpaceDN w:val="0"/>
        <w:adjustRightInd w:val="0"/>
        <w:spacing w:after="141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t xml:space="preserve">8. В случае, когда последний день срока, в который в соответствии с настоящими Правилами по раскрытию информации эмитент обязан раскрыть информацию, приходится на выходной или нерабочий праздничный день, днем окончания такого срока считается ближайший следующий за ним рабочий день. </w:t>
      </w:r>
    </w:p>
    <w:p w:rsidR="00AB0A0A" w:rsidRPr="00AB0A0A" w:rsidRDefault="00AB0A0A" w:rsidP="0096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A0A">
        <w:rPr>
          <w:rFonts w:ascii="Times New Roman" w:hAnsi="Times New Roman" w:cs="Times New Roman"/>
        </w:rPr>
        <w:lastRenderedPageBreak/>
        <w:t xml:space="preserve">9. Обязанность по раскрытию информации, предусмотренной Правилами по раскрытию информации, прекращается с даты, следующей за датой исключения Ценных бумаг из Списка. </w:t>
      </w:r>
    </w:p>
    <w:p w:rsidR="003D5641" w:rsidRDefault="003D5641" w:rsidP="003D5641">
      <w:pPr>
        <w:pStyle w:val="Default"/>
        <w:rPr>
          <w:b/>
          <w:bCs/>
          <w:sz w:val="22"/>
          <w:szCs w:val="22"/>
        </w:rPr>
      </w:pPr>
    </w:p>
    <w:p w:rsidR="003D5641" w:rsidRDefault="003D5641" w:rsidP="003D564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требований по раскрытию информации </w:t>
      </w:r>
    </w:p>
    <w:p w:rsidR="003D5641" w:rsidRDefault="003D5641" w:rsidP="003D5641">
      <w:pPr>
        <w:pStyle w:val="Default"/>
        <w:rPr>
          <w:bCs/>
          <w:sz w:val="22"/>
          <w:szCs w:val="22"/>
        </w:rPr>
      </w:pPr>
    </w:p>
    <w:p w:rsidR="003D5641" w:rsidRPr="003D5641" w:rsidRDefault="003D5641" w:rsidP="003D5641">
      <w:pPr>
        <w:pStyle w:val="Default"/>
        <w:jc w:val="both"/>
        <w:rPr>
          <w:sz w:val="22"/>
          <w:szCs w:val="22"/>
        </w:rPr>
      </w:pPr>
      <w:r w:rsidRPr="003D5641">
        <w:rPr>
          <w:bCs/>
          <w:sz w:val="22"/>
          <w:szCs w:val="22"/>
        </w:rPr>
        <w:t>Все сообщения, публикуемые в соответствии с настоящим Перечнем требований по раскрытию информации, помимо предусмотренной информации должны содержать следующие общие сведения об эмитенте и ценной бумаге</w:t>
      </w:r>
      <w:r>
        <w:rPr>
          <w:bCs/>
          <w:sz w:val="22"/>
          <w:szCs w:val="22"/>
        </w:rPr>
        <w:t>:</w:t>
      </w:r>
    </w:p>
    <w:p w:rsidR="00AB0A0A" w:rsidRPr="003D5641" w:rsidRDefault="00AB0A0A" w:rsidP="00AB0A0A">
      <w:pPr>
        <w:pStyle w:val="Default"/>
      </w:pP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Полное фирменное наименование эмитента. </w:t>
      </w: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Сокращенное фирменное наименование эмитента. </w:t>
      </w: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Место нахождения эмитента. </w:t>
      </w: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ОГРН эмитента. </w:t>
      </w: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ИНН эмитента. </w:t>
      </w:r>
    </w:p>
    <w:p w:rsidR="00AB0A0A" w:rsidRDefault="00AB0A0A" w:rsidP="00AB0A0A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6. Уникальный код эмитента, присвоенный регистрирующим органом. </w:t>
      </w:r>
    </w:p>
    <w:p w:rsidR="00AB0A0A" w:rsidRDefault="00AB0A0A" w:rsidP="00AB0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Идентификационные признаки выпуска ценных бумаг (вид, категория (тип), серия ценных бумаг, регистрационный номер выпуска ценных бумаг и дата его присвоения), международный код (номер) идентификации ценных бумаг (ISIN) (при наличии). </w:t>
      </w:r>
    </w:p>
    <w:p w:rsidR="00AB0A0A" w:rsidRDefault="00AB0A0A" w:rsidP="00AB0A0A">
      <w:pPr>
        <w:pStyle w:val="Default"/>
        <w:rPr>
          <w:sz w:val="20"/>
          <w:szCs w:val="20"/>
        </w:rPr>
      </w:pPr>
    </w:p>
    <w:tbl>
      <w:tblPr>
        <w:tblW w:w="151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3118"/>
        <w:gridCol w:w="3544"/>
        <w:gridCol w:w="2899"/>
        <w:gridCol w:w="78"/>
        <w:gridCol w:w="1984"/>
        <w:gridCol w:w="2894"/>
        <w:gridCol w:w="73"/>
        <w:gridCol w:w="10"/>
      </w:tblGrid>
      <w:tr w:rsidR="00AB0A0A" w:rsidTr="00876750">
        <w:trPr>
          <w:gridAfter w:val="1"/>
          <w:wAfter w:w="10" w:type="dxa"/>
          <w:trHeight w:val="434"/>
        </w:trPr>
        <w:tc>
          <w:tcPr>
            <w:tcW w:w="500" w:type="dxa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 и информация, подлежащие раскрытию</w:t>
            </w:r>
          </w:p>
        </w:tc>
        <w:tc>
          <w:tcPr>
            <w:tcW w:w="3544" w:type="dxa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раскрываемой информации и документов</w:t>
            </w:r>
          </w:p>
        </w:tc>
        <w:tc>
          <w:tcPr>
            <w:tcW w:w="2977" w:type="dxa"/>
            <w:gridSpan w:val="2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раскрытия информации и документов</w:t>
            </w:r>
          </w:p>
        </w:tc>
        <w:tc>
          <w:tcPr>
            <w:tcW w:w="1984" w:type="dxa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Порядок раскрытия информации и документов</w:t>
            </w:r>
          </w:p>
        </w:tc>
        <w:tc>
          <w:tcPr>
            <w:tcW w:w="2967" w:type="dxa"/>
            <w:gridSpan w:val="2"/>
          </w:tcPr>
          <w:p w:rsidR="00AB0A0A" w:rsidRDefault="00AB0A0A" w:rsidP="003D56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Срок, в течение которого информации и документы должны быть доступны</w:t>
            </w:r>
          </w:p>
        </w:tc>
      </w:tr>
      <w:tr w:rsidR="00AB0A0A" w:rsidTr="00876750">
        <w:trPr>
          <w:gridAfter w:val="1"/>
          <w:wAfter w:w="10" w:type="dxa"/>
          <w:trHeight w:val="872"/>
        </w:trPr>
        <w:tc>
          <w:tcPr>
            <w:tcW w:w="500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  <w:p w:rsidR="00AB0A0A" w:rsidRDefault="00AB0A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Инвестиционный меморандум* </w:t>
            </w:r>
          </w:p>
        </w:tc>
        <w:tc>
          <w:tcPr>
            <w:tcW w:w="354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Составляется по Типовой форме, предусмотренной Биржей </w:t>
            </w:r>
          </w:p>
        </w:tc>
        <w:tc>
          <w:tcPr>
            <w:tcW w:w="2977" w:type="dxa"/>
            <w:gridSpan w:val="2"/>
          </w:tcPr>
          <w:p w:rsidR="00AB0A0A" w:rsidRDefault="00AB0A0A" w:rsidP="003D56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до даты начала размещения облигаций </w:t>
            </w:r>
            <w:r>
              <w:rPr>
                <w:i/>
                <w:iCs/>
                <w:sz w:val="20"/>
                <w:szCs w:val="20"/>
              </w:rPr>
              <w:t xml:space="preserve">(в случае включения облигаций в Список в процессе размещения) </w:t>
            </w:r>
          </w:p>
        </w:tc>
        <w:tc>
          <w:tcPr>
            <w:tcW w:w="198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Странице в сети Интернет </w:t>
            </w:r>
            <w:bookmarkStart w:id="0" w:name="_GoBack"/>
            <w:bookmarkEnd w:id="0"/>
          </w:p>
        </w:tc>
        <w:tc>
          <w:tcPr>
            <w:tcW w:w="2967" w:type="dxa"/>
            <w:gridSpan w:val="2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даты погашения всех облигаций эмитента, в отношении которых он составлен </w:t>
            </w:r>
          </w:p>
        </w:tc>
      </w:tr>
      <w:tr w:rsidR="00AB0A0A" w:rsidTr="00876750">
        <w:trPr>
          <w:gridAfter w:val="1"/>
          <w:wAfter w:w="10" w:type="dxa"/>
          <w:trHeight w:val="1248"/>
        </w:trPr>
        <w:tc>
          <w:tcPr>
            <w:tcW w:w="500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  <w:p w:rsidR="00AB0A0A" w:rsidRDefault="00AB0A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Отчет эмитента облигаций* </w:t>
            </w:r>
          </w:p>
        </w:tc>
        <w:tc>
          <w:tcPr>
            <w:tcW w:w="354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Составляется по Типовой форме, предусмотренной Биржей </w:t>
            </w:r>
          </w:p>
        </w:tc>
        <w:tc>
          <w:tcPr>
            <w:tcW w:w="2977" w:type="dxa"/>
            <w:gridSpan w:val="2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>
              <w:rPr>
                <w:i/>
                <w:iCs/>
                <w:sz w:val="20"/>
                <w:szCs w:val="20"/>
              </w:rPr>
              <w:t>(в случае включения облигаций в Список в процессе обращения)</w:t>
            </w:r>
            <w:r>
              <w:rPr>
                <w:sz w:val="20"/>
                <w:szCs w:val="20"/>
              </w:rPr>
              <w:t xml:space="preserve">; </w:t>
            </w:r>
          </w:p>
          <w:p w:rsidR="00AB0A0A" w:rsidRDefault="00AB0A0A" w:rsidP="00876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ежегодно, но не позднее 3 дней с даты истечения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становленного законодательством Российской Федерации срока составления годовой бухгалтерской (финансовой) отчетности.</w:t>
            </w:r>
          </w:p>
        </w:tc>
        <w:tc>
          <w:tcPr>
            <w:tcW w:w="198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Странице в сети Интернет </w:t>
            </w:r>
          </w:p>
        </w:tc>
        <w:tc>
          <w:tcPr>
            <w:tcW w:w="2967" w:type="dxa"/>
            <w:gridSpan w:val="2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прекращения обязанности по раскрытию информации, предусмотренной Перечнем требований по раскрытию информации </w:t>
            </w:r>
          </w:p>
        </w:tc>
      </w:tr>
      <w:tr w:rsidR="00AB0A0A" w:rsidTr="00876750">
        <w:trPr>
          <w:gridAfter w:val="1"/>
          <w:wAfter w:w="10" w:type="dxa"/>
          <w:trHeight w:val="278"/>
        </w:trPr>
        <w:tc>
          <w:tcPr>
            <w:tcW w:w="500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  <w:p w:rsidR="00AB0A0A" w:rsidRDefault="00AB0A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Сообщение о раскрытии текста Инвестиционного меморандума / Отчета эмитента облигаций* </w:t>
            </w:r>
          </w:p>
        </w:tc>
        <w:tc>
          <w:tcPr>
            <w:tcW w:w="354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должно содержать: </w:t>
            </w:r>
          </w:p>
          <w:p w:rsidR="00AB0A0A" w:rsidRDefault="00AB0A0A" w:rsidP="00876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дату </w:t>
            </w:r>
            <w:proofErr w:type="gramStart"/>
            <w:r>
              <w:rPr>
                <w:sz w:val="20"/>
                <w:szCs w:val="20"/>
              </w:rPr>
              <w:t>опубликования текста Инвестиционного меморандума/ Отчета эмитента облигаций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AB0A0A" w:rsidRDefault="00AB0A0A" w:rsidP="008767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адрес Страницы в сети Интернет, на которой опубликован текст </w:t>
            </w:r>
            <w:r>
              <w:rPr>
                <w:sz w:val="20"/>
                <w:szCs w:val="20"/>
              </w:rPr>
              <w:lastRenderedPageBreak/>
              <w:t>Инвестиционного меморандума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8767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Отчета эмитента облигаций </w:t>
            </w:r>
          </w:p>
        </w:tc>
        <w:tc>
          <w:tcPr>
            <w:tcW w:w="2977" w:type="dxa"/>
            <w:gridSpan w:val="2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− не позднее 1 дня с даты </w:t>
            </w:r>
            <w:proofErr w:type="gramStart"/>
            <w:r>
              <w:rPr>
                <w:sz w:val="20"/>
                <w:szCs w:val="20"/>
              </w:rPr>
              <w:t>раскрытия текста Инвестиционного меморандума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Отчета эмитента облигаций</w:t>
            </w:r>
            <w:proofErr w:type="gramEnd"/>
            <w:r>
              <w:rPr>
                <w:sz w:val="20"/>
                <w:szCs w:val="20"/>
              </w:rPr>
              <w:t xml:space="preserve"> на Странице в сети Интернет </w:t>
            </w:r>
          </w:p>
          <w:p w:rsidR="00AB0A0A" w:rsidRDefault="00AB0A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ленте новостей </w:t>
            </w:r>
          </w:p>
        </w:tc>
        <w:tc>
          <w:tcPr>
            <w:tcW w:w="2967" w:type="dxa"/>
            <w:gridSpan w:val="2"/>
          </w:tcPr>
          <w:p w:rsidR="00AB0A0A" w:rsidRDefault="00AB0A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664CC4" w:rsidRPr="00AB0A0A" w:rsidTr="00664CC4">
        <w:trPr>
          <w:trHeight w:val="2071"/>
        </w:trPr>
        <w:tc>
          <w:tcPr>
            <w:tcW w:w="500" w:type="dxa"/>
            <w:vMerge w:val="restart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</w:p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Эмиссионные документы </w:t>
            </w:r>
          </w:p>
        </w:tc>
        <w:tc>
          <w:tcPr>
            <w:tcW w:w="3544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Тексты документов: </w:t>
            </w:r>
          </w:p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программа облигаций </w:t>
            </w:r>
          </w:p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решение о выпуске облигаций </w:t>
            </w:r>
          </w:p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условия выпуска облигаций в рамках программы облигаций </w:t>
            </w:r>
          </w:p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 начала размещения облигаций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случае включения облигаций в Список в процессе размещения)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664CC4" w:rsidRPr="00AB0A0A" w:rsidRDefault="00664CC4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обращения) </w:t>
            </w:r>
          </w:p>
        </w:tc>
        <w:tc>
          <w:tcPr>
            <w:tcW w:w="1984" w:type="dxa"/>
            <w:vMerge w:val="restart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Странице в сети Интернет </w:t>
            </w:r>
          </w:p>
        </w:tc>
        <w:tc>
          <w:tcPr>
            <w:tcW w:w="2977" w:type="dxa"/>
            <w:gridSpan w:val="3"/>
            <w:vMerge w:val="restart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даты погашения всех облигаций эмитента, в отношении которых они составлены </w:t>
            </w:r>
          </w:p>
        </w:tc>
      </w:tr>
      <w:tr w:rsidR="00664CC4" w:rsidRPr="00AB0A0A" w:rsidTr="00876750">
        <w:trPr>
          <w:trHeight w:val="1480"/>
        </w:trPr>
        <w:tc>
          <w:tcPr>
            <w:tcW w:w="500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отчет/уведомление об итогах выпуска облигаций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(если применимо) </w:t>
            </w:r>
          </w:p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3 дней с момента государственной регистрации отчета об итогах выпуска (дополнительного выпуска) ценных бумаг или представления уведомления об итогах выпуска (дополнительного выпуска) ценных бумаг в Банк России; </w:t>
            </w:r>
          </w:p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обращения) </w:t>
            </w:r>
          </w:p>
        </w:tc>
        <w:tc>
          <w:tcPr>
            <w:tcW w:w="1984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4CC4" w:rsidRPr="00AB0A0A" w:rsidTr="00664CC4">
        <w:trPr>
          <w:trHeight w:val="845"/>
        </w:trPr>
        <w:tc>
          <w:tcPr>
            <w:tcW w:w="500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64CC4" w:rsidRPr="00876750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750">
              <w:rPr>
                <w:rFonts w:ascii="Times New Roman" w:hAnsi="Times New Roman" w:cs="Times New Roman"/>
                <w:sz w:val="20"/>
                <w:szCs w:val="20"/>
              </w:rPr>
              <w:t>• изменения в программу облигаций/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750">
              <w:rPr>
                <w:rFonts w:ascii="Times New Roman" w:hAnsi="Times New Roman" w:cs="Times New Roman"/>
                <w:sz w:val="20"/>
                <w:szCs w:val="20"/>
              </w:rPr>
              <w:t>решение о выпуске облигаций/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750">
              <w:rPr>
                <w:rFonts w:ascii="Times New Roman" w:hAnsi="Times New Roman" w:cs="Times New Roman"/>
                <w:sz w:val="20"/>
                <w:szCs w:val="20"/>
              </w:rPr>
              <w:t xml:space="preserve">условия выпуска облигаций </w:t>
            </w:r>
          </w:p>
          <w:p w:rsidR="00664CC4" w:rsidRPr="00AB0A0A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64CC4" w:rsidRPr="00876750" w:rsidRDefault="00664CC4" w:rsidP="0087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750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 2 дней с даты опубликования информации о регистрации (утверждении уполномоченной организацией) изменений на странице регистрирующего органа (уполномоченной организации) в сети Интернет или с даты получения эмитентом письменного уведомления регистрирующего органа (уполномоченной организации) о регистрации (об утверждении) изменений, но не ранее даты опубликования на Странице в сети Интернет текста соответствующего документа; </w:t>
            </w:r>
            <w:proofErr w:type="gramEnd"/>
          </w:p>
          <w:p w:rsidR="00664CC4" w:rsidRPr="00AB0A0A" w:rsidRDefault="00664CC4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750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 даты, следующей </w:t>
            </w:r>
            <w:r w:rsidRPr="00876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датой включения облигаций в Список (в случае включения облигаций в Список в процессе обращения) </w:t>
            </w:r>
          </w:p>
        </w:tc>
        <w:tc>
          <w:tcPr>
            <w:tcW w:w="1984" w:type="dxa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0A0A" w:rsidRPr="00AB0A0A" w:rsidTr="00664CC4">
        <w:trPr>
          <w:gridAfter w:val="2"/>
          <w:wAfter w:w="83" w:type="dxa"/>
          <w:trHeight w:val="2636"/>
        </w:trPr>
        <w:tc>
          <w:tcPr>
            <w:tcW w:w="500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Устав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Полный текст действующей редакции устава эмитента со всеми изменениями и/или дополнениями в него </w:t>
            </w:r>
          </w:p>
        </w:tc>
        <w:tc>
          <w:tcPr>
            <w:tcW w:w="2977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 начала размещения облигаций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случае включения облигаций в Список в процессе размещения)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обращения); </w:t>
            </w:r>
          </w:p>
          <w:p w:rsidR="00AB0A0A" w:rsidRPr="00AB0A0A" w:rsidRDefault="00AB0A0A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2 дней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документов уполномоченного государственного органа, свидетельствующих о государственной регистрации устава или изменений и/или дополнений в устав, а в случаях, когда изменения и/или дополнения в устав приобретают силу для третьих лиц с момента уведомления уполномоченного государственного органа – с даты такого уведомления </w:t>
            </w:r>
          </w:p>
        </w:tc>
        <w:tc>
          <w:tcPr>
            <w:tcW w:w="198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Странице в сети Интернет </w:t>
            </w:r>
          </w:p>
        </w:tc>
        <w:tc>
          <w:tcPr>
            <w:tcW w:w="289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прекращения обязанности по раскрытию информации, предусмотренной Перечнем требований по раскрытию информации </w:t>
            </w:r>
          </w:p>
        </w:tc>
      </w:tr>
      <w:tr w:rsidR="00AB0A0A" w:rsidRPr="00AB0A0A" w:rsidTr="00664CC4">
        <w:trPr>
          <w:gridAfter w:val="2"/>
          <w:wAfter w:w="83" w:type="dxa"/>
          <w:trHeight w:val="1726"/>
        </w:trPr>
        <w:tc>
          <w:tcPr>
            <w:tcW w:w="500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Бухгалтерская отчетность*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Годовая бухгалтерская </w:t>
            </w:r>
            <w:r w:rsidRPr="00AB0A0A">
              <w:rPr>
                <w:rFonts w:ascii="Times New Roman" w:hAnsi="Times New Roman" w:cs="Times New Roman"/>
                <w:color w:val="000000"/>
              </w:rPr>
              <w:t xml:space="preserve">(финансовая) 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отчетность, составленная по российским стандартам бухгалтерской отчетности, с приложением аудиторского заключения за 2 последних отчетных периода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(при наличии) </w:t>
            </w:r>
          </w:p>
        </w:tc>
        <w:tc>
          <w:tcPr>
            <w:tcW w:w="2977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 начала размещения облигаций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(в случае включения облигаций в Список в процессе размещения)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обращения); </w:t>
            </w:r>
          </w:p>
          <w:p w:rsidR="00AB0A0A" w:rsidRPr="00AB0A0A" w:rsidRDefault="00AB0A0A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ежегодно, не позднее 3 дней с даты истечения, </w:t>
            </w:r>
            <w:proofErr w:type="spellStart"/>
            <w:proofErr w:type="gramStart"/>
            <w:r w:rsidR="00664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установленно-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законодательством Российской Федерации срока составления годовой бухгалтерской </w:t>
            </w:r>
            <w:r w:rsidRPr="00AB0A0A">
              <w:rPr>
                <w:rFonts w:ascii="Times New Roman" w:hAnsi="Times New Roman" w:cs="Times New Roman"/>
                <w:color w:val="000000"/>
              </w:rPr>
              <w:t xml:space="preserve">(финансовой) 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отчетности </w:t>
            </w:r>
          </w:p>
        </w:tc>
        <w:tc>
          <w:tcPr>
            <w:tcW w:w="198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Странице в сети Интернет </w:t>
            </w:r>
          </w:p>
        </w:tc>
        <w:tc>
          <w:tcPr>
            <w:tcW w:w="289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прекращения обязанности по раскрытию информации, предусмотренной Перечнем требований по раскрытию информации </w:t>
            </w:r>
          </w:p>
        </w:tc>
      </w:tr>
      <w:tr w:rsidR="00664CC4" w:rsidRPr="00AB0A0A" w:rsidTr="00AA3909">
        <w:trPr>
          <w:gridAfter w:val="2"/>
          <w:wAfter w:w="83" w:type="dxa"/>
          <w:trHeight w:val="1412"/>
        </w:trPr>
        <w:tc>
          <w:tcPr>
            <w:tcW w:w="500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8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Сообщения эмитента</w:t>
            </w:r>
          </w:p>
        </w:tc>
        <w:tc>
          <w:tcPr>
            <w:tcW w:w="3544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Сообщения должны соответствовать составу и объему информации, относящейся к </w:t>
            </w:r>
            <w:proofErr w:type="spell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инсайдерской</w:t>
            </w:r>
            <w:proofErr w:type="spell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 российских эмитентов в соответствии с законодательством Российской Федерации об инсайде</w:t>
            </w:r>
          </w:p>
        </w:tc>
        <w:tc>
          <w:tcPr>
            <w:tcW w:w="7855" w:type="dxa"/>
            <w:gridSpan w:val="4"/>
          </w:tcPr>
          <w:p w:rsidR="00664CC4" w:rsidRPr="00AB0A0A" w:rsidRDefault="00664CC4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в сроки и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соответствующие требованиям к раскрытию информации, относящейся к </w:t>
            </w:r>
            <w:proofErr w:type="spell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инсайдерской</w:t>
            </w:r>
            <w:proofErr w:type="spell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информации. </w:t>
            </w:r>
          </w:p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4CC4" w:rsidRPr="00AB0A0A" w:rsidTr="00B511B0">
        <w:trPr>
          <w:gridAfter w:val="2"/>
          <w:wAfter w:w="83" w:type="dxa"/>
          <w:trHeight w:val="1726"/>
        </w:trPr>
        <w:tc>
          <w:tcPr>
            <w:tcW w:w="500" w:type="dxa"/>
          </w:tcPr>
          <w:p w:rsidR="00664CC4" w:rsidRPr="00AB0A0A" w:rsidRDefault="00664CC4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</w:t>
            </w:r>
          </w:p>
          <w:p w:rsidR="00664CC4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Сообщения о выпуске облигаций, размещаемых путем открытой подписки</w:t>
            </w:r>
          </w:p>
        </w:tc>
        <w:tc>
          <w:tcPr>
            <w:tcW w:w="3544" w:type="dxa"/>
          </w:tcPr>
          <w:p w:rsidR="00664CC4" w:rsidRPr="00AB0A0A" w:rsidRDefault="00664CC4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Сообщения о выпуске облигаций, размещаемых путем открытой подписки, должны соответствовать требованиям к составу и объему раскрытия аналогичных сообщений, установленным разделом II Положения о раскрытии информации</w:t>
            </w:r>
          </w:p>
        </w:tc>
        <w:tc>
          <w:tcPr>
            <w:tcW w:w="7855" w:type="dxa"/>
            <w:gridSpan w:val="4"/>
          </w:tcPr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в сроки и в порядке, соответствующие требованиям к раскрытию аналогичных сообщений, установленным разделом II Положения о раскрытии информации </w:t>
            </w:r>
          </w:p>
          <w:p w:rsidR="00664CC4" w:rsidRPr="00AB0A0A" w:rsidRDefault="00664CC4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292" w:rsidRPr="00AB0A0A" w:rsidTr="00B511B0">
        <w:trPr>
          <w:gridAfter w:val="2"/>
          <w:wAfter w:w="83" w:type="dxa"/>
          <w:trHeight w:val="1726"/>
        </w:trPr>
        <w:tc>
          <w:tcPr>
            <w:tcW w:w="500" w:type="dxa"/>
          </w:tcPr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9. </w:t>
            </w:r>
          </w:p>
          <w:p w:rsidR="00B56292" w:rsidRPr="00AB0A0A" w:rsidRDefault="00B56292" w:rsidP="0066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Сообщение о включении облигаций в список ценных бумаг, допущенных к организованным торгам российским организатором торговли/ об исключении ценных бумаг из списка ценных бумаг, допущенных к организованным торгам российским организатором торговли</w:t>
            </w:r>
          </w:p>
        </w:tc>
        <w:tc>
          <w:tcPr>
            <w:tcW w:w="3544" w:type="dxa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должно соответствовать требованиям к составу и объему раскрытия аналогичного сообщения о существенном факте, установленным Положением о раскрытии информации</w:t>
            </w:r>
          </w:p>
        </w:tc>
        <w:tc>
          <w:tcPr>
            <w:tcW w:w="7855" w:type="dxa"/>
            <w:gridSpan w:val="4"/>
          </w:tcPr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в сроки и в порядке, соответствующие требованиям к раскрытию аналогичного сообщения о существенном факте, установленными Положением о раскрытии информации </w:t>
            </w:r>
            <w:proofErr w:type="gramEnd"/>
          </w:p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74B" w:rsidRPr="00AB0A0A" w:rsidTr="00E3074B">
        <w:trPr>
          <w:trHeight w:val="245"/>
        </w:trPr>
        <w:tc>
          <w:tcPr>
            <w:tcW w:w="15100" w:type="dxa"/>
            <w:gridSpan w:val="9"/>
          </w:tcPr>
          <w:p w:rsidR="00E3074B" w:rsidRPr="00602220" w:rsidRDefault="00E3074B" w:rsidP="00E30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2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Информация, подлежащая раскрытию только в случае, если событие наступило</w:t>
            </w:r>
          </w:p>
        </w:tc>
      </w:tr>
      <w:tr w:rsidR="00AB0A0A" w:rsidRPr="00AB0A0A" w:rsidTr="003D5641">
        <w:trPr>
          <w:trHeight w:val="1034"/>
        </w:trPr>
        <w:tc>
          <w:tcPr>
            <w:tcW w:w="500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10.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об итогах приобретения эмитентом облигаций у их владельцев по требованию либо по соглашению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дату/срок приобретения облигаций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количество приобретенных эмитентом облигаций;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 случае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обязательство эмитентом не было исполнено или было исполнено не в полном объеме: указание причин и объема неисполнения обязательства </w:t>
            </w:r>
          </w:p>
        </w:tc>
        <w:tc>
          <w:tcPr>
            <w:tcW w:w="2899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1 дня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приобретения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(окончания срока приобретения) облигаций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3D5641">
        <w:trPr>
          <w:trHeight w:val="802"/>
        </w:trPr>
        <w:tc>
          <w:tcPr>
            <w:tcW w:w="500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11.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предстоящем прекращении деятельности эмитента в результате ликвидации в добровольном порядке или по решению суда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информацию об основаниях для принятия решения о ликвидации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принятия решения о ликвидации (дату вступления в силу решения суда);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плановую дату ликвидации </w:t>
            </w:r>
          </w:p>
        </w:tc>
        <w:tc>
          <w:tcPr>
            <w:tcW w:w="2899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1 дня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принятия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о ликвидации (вступления в силу решения суда)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3D5641">
        <w:trPr>
          <w:trHeight w:val="802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12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предстоящей реорганизации эмитента, в том числе прекращении деятельности эмитента в результате реорганизации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принятия решения эмитентом о реорганизации;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информацию о предстоящей реорганизации, в том числе о прекращении деятельности Эмитента в результате такой реорганизации (если применимо)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плановую дату окончания реорганизации (прекращения деятельности эмитента) </w:t>
            </w:r>
          </w:p>
        </w:tc>
        <w:tc>
          <w:tcPr>
            <w:tcW w:w="2899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 1 дня </w:t>
            </w:r>
            <w:proofErr w:type="gramStart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реорганизации</w:t>
            </w:r>
            <w:r w:rsidRPr="00B5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их раскрытия </w:t>
            </w:r>
          </w:p>
        </w:tc>
      </w:tr>
      <w:tr w:rsidR="00AB0A0A" w:rsidRPr="00AB0A0A" w:rsidTr="00B56292">
        <w:trPr>
          <w:trHeight w:val="1845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предстоящем досрочном погашении облигаций эмитента по усмотрению эмитента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информацию о предстоящем событии;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сведения о причинах / основаниях предстоящего события;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досрочного погашения;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составления списка владельцев облигаций (если применимо) </w:t>
            </w:r>
          </w:p>
        </w:tc>
        <w:tc>
          <w:tcPr>
            <w:tcW w:w="2899" w:type="dxa"/>
          </w:tcPr>
          <w:p w:rsidR="00AB0A0A" w:rsidRPr="00B56292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 1 дня </w:t>
            </w:r>
            <w:proofErr w:type="gramStart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предстоящем досрочном погашении облигаций эмитента по усмотрению эмитента и не позднее, чем за 14 дней до даты досрочного погашения </w:t>
            </w: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3D5641">
        <w:trPr>
          <w:trHeight w:val="802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предстоящей конвертации облигаций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информацию о предстоящем событии;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плановую дату конвертации </w:t>
            </w:r>
          </w:p>
        </w:tc>
        <w:tc>
          <w:tcPr>
            <w:tcW w:w="2899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позднее, чем за 14 дней до плановой даты конвертации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3D5641">
        <w:trPr>
          <w:trHeight w:val="802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наступлении технического дефолта эмитента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содержание неисполненного обязательства (выплата купона, выкуп по оферте, погашение номинальной стоимости и т.д.);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дату, в которую обязательство должно было быть исполнено;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сумму неисполненных обязательств;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сведения о причинах неисполнения обязательств;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наступления технического дефолта эмитента;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истечения срока технического дефолта эмитента </w:t>
            </w:r>
          </w:p>
        </w:tc>
        <w:tc>
          <w:tcPr>
            <w:tcW w:w="2899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− не позднее 1 дня </w:t>
            </w:r>
            <w:proofErr w:type="gramStart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>с даты истечения</w:t>
            </w:r>
            <w:proofErr w:type="gramEnd"/>
            <w:r w:rsidRPr="00B56292">
              <w:rPr>
                <w:rFonts w:ascii="Times New Roman" w:hAnsi="Times New Roman" w:cs="Times New Roman"/>
                <w:sz w:val="20"/>
                <w:szCs w:val="20"/>
              </w:rPr>
              <w:t xml:space="preserve"> срока, в который обязательства должны были быть исполнены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B56292">
        <w:trPr>
          <w:trHeight w:val="987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16.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 наступлении дефолта эмитента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содержание неисполненного обязательства (выплата купона, выкуп по оферте, погашение номинальной стоимости и т.д.);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дату, в которую обязательство должно было быть исполнено;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сумму неисполненных обязательств;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сведения о причинах неисполнения обязательств;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наступления дефолта эмитента </w:t>
            </w:r>
          </w:p>
        </w:tc>
        <w:tc>
          <w:tcPr>
            <w:tcW w:w="2899" w:type="dxa"/>
          </w:tcPr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− не позднее 1 дня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истечения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срока технического дефолта </w:t>
            </w: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AB0A0A" w:rsidRPr="00AB0A0A" w:rsidTr="003D5641">
        <w:trPr>
          <w:trHeight w:val="1613"/>
        </w:trPr>
        <w:tc>
          <w:tcPr>
            <w:tcW w:w="500" w:type="dxa"/>
          </w:tcPr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17. </w:t>
            </w:r>
          </w:p>
          <w:p w:rsidR="00AB0A0A" w:rsidRPr="00B56292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Сообщение об иных существенных событиях, которые могут повлиять на торги </w:t>
            </w:r>
          </w:p>
        </w:tc>
        <w:tc>
          <w:tcPr>
            <w:tcW w:w="3544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должно содержать: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краткую информацию о событии;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дату (планируемую дату) наступления указанного события;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основание (принятие соответствующего решения, совершение определенных действий и т.д.), свидетельствующее о наступлении (предстоящем наступлении) указанного события; </w:t>
            </w:r>
          </w:p>
          <w:p w:rsidR="00AB0A0A" w:rsidRPr="00AB0A0A" w:rsidRDefault="00AB0A0A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дата, в которую эмитент узнал или должен был узнать о наступлении (предстоящем наступлении) такого события </w:t>
            </w:r>
          </w:p>
        </w:tc>
        <w:tc>
          <w:tcPr>
            <w:tcW w:w="2899" w:type="dxa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1 дня с даты, в которую эмитент узнал или должен был узнать о наступлении такого события </w:t>
            </w:r>
          </w:p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ленте новостей </w:t>
            </w:r>
          </w:p>
        </w:tc>
        <w:tc>
          <w:tcPr>
            <w:tcW w:w="2977" w:type="dxa"/>
            <w:gridSpan w:val="3"/>
          </w:tcPr>
          <w:p w:rsidR="00AB0A0A" w:rsidRPr="00AB0A0A" w:rsidRDefault="00AB0A0A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не менее 12 месяцев с даты истечения срока для раскрытия сообщения </w:t>
            </w:r>
          </w:p>
        </w:tc>
      </w:tr>
      <w:tr w:rsidR="00B56292" w:rsidRPr="00AB0A0A" w:rsidTr="003D5641">
        <w:trPr>
          <w:trHeight w:val="1046"/>
        </w:trPr>
        <w:tc>
          <w:tcPr>
            <w:tcW w:w="500" w:type="dxa"/>
            <w:vMerge w:val="restart"/>
          </w:tcPr>
          <w:p w:rsidR="00B56292" w:rsidRPr="00B56292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62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18. </w:t>
            </w:r>
          </w:p>
          <w:p w:rsidR="00B56292" w:rsidRPr="00B56292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AA3909" w:rsidRDefault="00B56292" w:rsidP="00AA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A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Соглашение/договор между эмитентом и обществом, которому передаются доходы от размещения облигаций эмитента</w:t>
            </w:r>
            <w:r w:rsidR="00AA3909" w:rsidRPr="00AB0A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A3909" w:rsidRPr="00E3074B" w:rsidRDefault="00AA3909" w:rsidP="00AA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02220">
              <w:rPr>
                <w:rFonts w:ascii="Times New Roman" w:hAnsi="Times New Roman" w:cs="Times New Roman"/>
                <w:i/>
                <w:color w:val="000000"/>
              </w:rPr>
              <w:t>(применяется только к эмитентам, которыми заключено соглашение/ договор с публичным акционерным обществом о передаче ему привлеченных средств от размещения облигаций эмитента)</w:t>
            </w:r>
          </w:p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соглашения/договора в действующей редакции со всеми внесенными в него изменениями и (или) дополнениями </w:t>
            </w:r>
          </w:p>
        </w:tc>
        <w:tc>
          <w:tcPr>
            <w:tcW w:w="2899" w:type="dxa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до даты начала размещения облигаций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размещения); </w:t>
            </w:r>
          </w:p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даты, следующей за датой включения облигаций в Список </w:t>
            </w:r>
            <w:r w:rsidRPr="00AB0A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случае включения облигаций в Список в процессе обращения) </w:t>
            </w:r>
          </w:p>
        </w:tc>
        <w:tc>
          <w:tcPr>
            <w:tcW w:w="2062" w:type="dxa"/>
            <w:gridSpan w:val="2"/>
            <w:vMerge w:val="restart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Странице в сети Интернет </w:t>
            </w:r>
          </w:p>
        </w:tc>
        <w:tc>
          <w:tcPr>
            <w:tcW w:w="2977" w:type="dxa"/>
            <w:gridSpan w:val="3"/>
            <w:vMerge w:val="restart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даты погашения всех облигаций эмитента, в отношении которых было заключено такое соглашение/договор </w:t>
            </w:r>
          </w:p>
        </w:tc>
      </w:tr>
      <w:tr w:rsidR="00B56292" w:rsidRPr="00AB0A0A" w:rsidTr="00B56292">
        <w:trPr>
          <w:trHeight w:val="906"/>
        </w:trPr>
        <w:tc>
          <w:tcPr>
            <w:tcW w:w="500" w:type="dxa"/>
            <w:vMerge/>
          </w:tcPr>
          <w:p w:rsidR="00B56292" w:rsidRPr="00B56292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изменений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дополнений, внесенных в соглашение/договор после включения облигаций в Список</w:t>
            </w:r>
          </w:p>
        </w:tc>
        <w:tc>
          <w:tcPr>
            <w:tcW w:w="2899" w:type="dxa"/>
          </w:tcPr>
          <w:p w:rsidR="00B56292" w:rsidRPr="00AB0A0A" w:rsidRDefault="00B56292" w:rsidP="00B56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− не позднее 1 дня с даты вступления в силу изменений </w:t>
            </w:r>
            <w:proofErr w:type="gramStart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AB0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или) дополнений, внесенных в соглашение/договор </w:t>
            </w:r>
          </w:p>
        </w:tc>
        <w:tc>
          <w:tcPr>
            <w:tcW w:w="2062" w:type="dxa"/>
            <w:gridSpan w:val="2"/>
            <w:vMerge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B56292" w:rsidRPr="00AB0A0A" w:rsidRDefault="00B56292" w:rsidP="00AB0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0A0A" w:rsidRPr="00AB0A0A" w:rsidRDefault="00AB0A0A" w:rsidP="00AB0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0A0A">
        <w:rPr>
          <w:rFonts w:ascii="Times New Roman" w:hAnsi="Times New Roman" w:cs="Times New Roman"/>
          <w:color w:val="000000"/>
          <w:sz w:val="20"/>
          <w:szCs w:val="20"/>
        </w:rPr>
        <w:t xml:space="preserve">* не применяется к эмитентам, указанным в п.2.3 Правил по раскрытию информации </w:t>
      </w:r>
    </w:p>
    <w:sectPr w:rsidR="00AB0A0A" w:rsidRPr="00AB0A0A" w:rsidSect="00AB0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6ED156"/>
    <w:multiLevelType w:val="hybridMultilevel"/>
    <w:tmpl w:val="DF496A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269F19"/>
    <w:multiLevelType w:val="hybridMultilevel"/>
    <w:tmpl w:val="A0B996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6ECBD1"/>
    <w:multiLevelType w:val="hybridMultilevel"/>
    <w:tmpl w:val="580413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C65895"/>
    <w:multiLevelType w:val="hybridMultilevel"/>
    <w:tmpl w:val="5594ED5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D85A52"/>
    <w:multiLevelType w:val="hybridMultilevel"/>
    <w:tmpl w:val="9D31D7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7F8CE7"/>
    <w:multiLevelType w:val="hybridMultilevel"/>
    <w:tmpl w:val="6EBA14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7F1CEC"/>
    <w:multiLevelType w:val="hybridMultilevel"/>
    <w:tmpl w:val="6291F34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5B223E"/>
    <w:multiLevelType w:val="hybridMultilevel"/>
    <w:tmpl w:val="1BB5877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D753A9"/>
    <w:multiLevelType w:val="hybridMultilevel"/>
    <w:tmpl w:val="17630D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8D9F5E"/>
    <w:multiLevelType w:val="hybridMultilevel"/>
    <w:tmpl w:val="DAE71CD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C86C514"/>
    <w:multiLevelType w:val="hybridMultilevel"/>
    <w:tmpl w:val="3DB7A0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5D4EE0"/>
    <w:multiLevelType w:val="hybridMultilevel"/>
    <w:tmpl w:val="A2D0281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398C85"/>
    <w:multiLevelType w:val="hybridMultilevel"/>
    <w:tmpl w:val="70AC38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081645"/>
    <w:multiLevelType w:val="hybridMultilevel"/>
    <w:tmpl w:val="CB444D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F871CE9"/>
    <w:multiLevelType w:val="hybridMultilevel"/>
    <w:tmpl w:val="162440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5487A6"/>
    <w:multiLevelType w:val="hybridMultilevel"/>
    <w:tmpl w:val="C99E71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BD9E90"/>
    <w:multiLevelType w:val="hybridMultilevel"/>
    <w:tmpl w:val="F28FE2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524D88"/>
    <w:multiLevelType w:val="hybridMultilevel"/>
    <w:tmpl w:val="5F22D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7"/>
  </w:num>
  <w:num w:numId="9">
    <w:abstractNumId w:val="14"/>
  </w:num>
  <w:num w:numId="10">
    <w:abstractNumId w:val="15"/>
  </w:num>
  <w:num w:numId="11">
    <w:abstractNumId w:val="2"/>
  </w:num>
  <w:num w:numId="12">
    <w:abstractNumId w:val="16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F6"/>
    <w:rsid w:val="00296FC0"/>
    <w:rsid w:val="003D39F6"/>
    <w:rsid w:val="003D5641"/>
    <w:rsid w:val="00555CA8"/>
    <w:rsid w:val="005F1271"/>
    <w:rsid w:val="00602220"/>
    <w:rsid w:val="00664CC4"/>
    <w:rsid w:val="00702301"/>
    <w:rsid w:val="00793EF3"/>
    <w:rsid w:val="00876750"/>
    <w:rsid w:val="0096312F"/>
    <w:rsid w:val="00AA3909"/>
    <w:rsid w:val="00AB0A0A"/>
    <w:rsid w:val="00AE739F"/>
    <w:rsid w:val="00B56292"/>
    <w:rsid w:val="00B86B98"/>
    <w:rsid w:val="00E3074B"/>
    <w:rsid w:val="00E65408"/>
    <w:rsid w:val="00F9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Светлана Владимировна</dc:creator>
  <cp:keywords/>
  <dc:description/>
  <cp:lastModifiedBy>олег</cp:lastModifiedBy>
  <cp:revision>9</cp:revision>
  <dcterms:created xsi:type="dcterms:W3CDTF">2020-09-08T10:17:00Z</dcterms:created>
  <dcterms:modified xsi:type="dcterms:W3CDTF">2020-09-11T07:42:00Z</dcterms:modified>
</cp:coreProperties>
</file>