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EB" w:rsidRDefault="008E2BA9" w:rsidP="00B94151">
      <w:pPr>
        <w:shd w:val="clear" w:color="auto" w:fill="FFFFFF"/>
        <w:ind w:firstLine="567"/>
        <w:jc w:val="center"/>
        <w:rPr>
          <w:rFonts w:eastAsia="Times New Roman" w:cs="Times New Roman"/>
          <w:b/>
          <w:bCs/>
          <w:sz w:val="30"/>
          <w:szCs w:val="30"/>
        </w:rPr>
      </w:pPr>
      <w:r>
        <w:rPr>
          <w:rFonts w:eastAsia="Times New Roman"/>
          <w:b/>
          <w:bCs/>
          <w:noProof/>
          <w:sz w:val="30"/>
          <w:szCs w:val="30"/>
        </w:rPr>
        <w:drawing>
          <wp:anchor distT="0" distB="0" distL="114300" distR="114300" simplePos="0" relativeHeight="251659264" behindDoc="1" locked="0" layoutInCell="1" allowOverlap="1" wp14:anchorId="1D3A794E" wp14:editId="674C5AE8">
            <wp:simplePos x="0" y="0"/>
            <wp:positionH relativeFrom="column">
              <wp:posOffset>76200</wp:posOffset>
            </wp:positionH>
            <wp:positionV relativeFrom="page">
              <wp:posOffset>323850</wp:posOffset>
            </wp:positionV>
            <wp:extent cx="1694180" cy="762000"/>
            <wp:effectExtent l="0" t="0" r="1270" b="0"/>
            <wp:wrapThrough wrapText="bothSides">
              <wp:wrapPolygon edited="0">
                <wp:start x="0" y="0"/>
                <wp:lineTo x="0" y="21060"/>
                <wp:lineTo x="21373" y="21060"/>
                <wp:lineTo x="2137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XxriJBuEw.jpg"/>
                    <pic:cNvPicPr/>
                  </pic:nvPicPr>
                  <pic:blipFill>
                    <a:blip r:embed="rId8">
                      <a:extLst>
                        <a:ext uri="{28A0092B-C50C-407E-A947-70E740481C1C}">
                          <a14:useLocalDpi xmlns:a14="http://schemas.microsoft.com/office/drawing/2010/main" val="0"/>
                        </a:ext>
                      </a:extLst>
                    </a:blip>
                    <a:stretch>
                      <a:fillRect/>
                    </a:stretch>
                  </pic:blipFill>
                  <pic:spPr>
                    <a:xfrm>
                      <a:off x="0" y="0"/>
                      <a:ext cx="1694180" cy="762000"/>
                    </a:xfrm>
                    <a:prstGeom prst="rect">
                      <a:avLst/>
                    </a:prstGeom>
                  </pic:spPr>
                </pic:pic>
              </a:graphicData>
            </a:graphic>
            <wp14:sizeRelH relativeFrom="margin">
              <wp14:pctWidth>0</wp14:pctWidth>
            </wp14:sizeRelH>
            <wp14:sizeRelV relativeFrom="margin">
              <wp14:pctHeight>0</wp14:pctHeight>
            </wp14:sizeRelV>
          </wp:anchor>
        </w:drawing>
      </w:r>
    </w:p>
    <w:p w:rsidR="00A13DEB" w:rsidRDefault="00A13DEB" w:rsidP="00B94151">
      <w:pPr>
        <w:shd w:val="clear" w:color="auto" w:fill="FFFFFF"/>
        <w:ind w:firstLine="567"/>
        <w:jc w:val="center"/>
        <w:rPr>
          <w:rFonts w:eastAsia="Times New Roman" w:cs="Times New Roman"/>
          <w:b/>
          <w:bCs/>
          <w:sz w:val="30"/>
          <w:szCs w:val="30"/>
        </w:rPr>
      </w:pPr>
    </w:p>
    <w:p w:rsidR="00DA7DB5" w:rsidRDefault="00DA7DB5" w:rsidP="00B94151">
      <w:pPr>
        <w:shd w:val="clear" w:color="auto" w:fill="FFFFFF"/>
        <w:ind w:firstLine="567"/>
        <w:jc w:val="center"/>
        <w:rPr>
          <w:rFonts w:eastAsia="Times New Roman" w:cs="Times New Roman"/>
          <w:b/>
          <w:bCs/>
          <w:sz w:val="30"/>
          <w:szCs w:val="30"/>
        </w:rPr>
      </w:pPr>
    </w:p>
    <w:p w:rsidR="00B94151" w:rsidRDefault="00B94151" w:rsidP="00B94151">
      <w:pPr>
        <w:ind w:firstLine="567"/>
        <w:jc w:val="center"/>
        <w:rPr>
          <w:rFonts w:ascii="Times New Roman" w:hAnsi="Times New Roman" w:cs="Times New Roman"/>
          <w:sz w:val="40"/>
          <w:szCs w:val="40"/>
        </w:rPr>
      </w:pPr>
    </w:p>
    <w:p w:rsidR="00B94151" w:rsidRDefault="00B94151" w:rsidP="00B94151">
      <w:pPr>
        <w:ind w:firstLine="567"/>
        <w:jc w:val="center"/>
        <w:rPr>
          <w:rFonts w:ascii="Times New Roman" w:hAnsi="Times New Roman" w:cs="Times New Roman"/>
          <w:sz w:val="40"/>
          <w:szCs w:val="40"/>
        </w:rPr>
      </w:pP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Методические материалы по заполнению субъектом малого</w:t>
      </w:r>
      <w:r w:rsidR="008E2BA9">
        <w:rPr>
          <w:rFonts w:ascii="Times New Roman" w:hAnsi="Times New Roman" w:cs="Times New Roman"/>
          <w:sz w:val="40"/>
          <w:szCs w:val="40"/>
        </w:rPr>
        <w:t xml:space="preserve"> </w:t>
      </w:r>
      <w:r w:rsidRPr="008E2BA9">
        <w:rPr>
          <w:rFonts w:ascii="Times New Roman" w:hAnsi="Times New Roman" w:cs="Times New Roman"/>
          <w:sz w:val="40"/>
          <w:szCs w:val="40"/>
        </w:rPr>
        <w:t>или среднего предпринимательства документов,</w:t>
      </w: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представляемых в Уполномоченный орган субъекта</w:t>
      </w: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Российской Федерации с целью признания социальным</w:t>
      </w: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предприятием, и обращению в Уполномоченный орган</w:t>
      </w: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субъекта Российской Федерации</w:t>
      </w:r>
    </w:p>
    <w:p w:rsidR="008E2BA9" w:rsidRDefault="008E2BA9" w:rsidP="00B94151">
      <w:pPr>
        <w:jc w:val="center"/>
        <w:rPr>
          <w:rFonts w:ascii="Times New Roman" w:hAnsi="Times New Roman" w:cs="Times New Roman"/>
          <w:sz w:val="40"/>
          <w:szCs w:val="40"/>
        </w:rPr>
      </w:pPr>
    </w:p>
    <w:p w:rsidR="00DA7DB5" w:rsidRDefault="00DA7DB5" w:rsidP="00B94151">
      <w:pPr>
        <w:jc w:val="center"/>
        <w:rPr>
          <w:rFonts w:ascii="Times New Roman" w:hAnsi="Times New Roman" w:cs="Times New Roman"/>
          <w:sz w:val="40"/>
          <w:szCs w:val="40"/>
        </w:rPr>
      </w:pPr>
    </w:p>
    <w:p w:rsidR="004B3C1E" w:rsidRPr="008E2BA9" w:rsidRDefault="00B46AF7" w:rsidP="00B94151">
      <w:pPr>
        <w:jc w:val="center"/>
        <w:rPr>
          <w:rFonts w:ascii="Times New Roman" w:hAnsi="Times New Roman" w:cs="Times New Roman"/>
          <w:sz w:val="40"/>
          <w:szCs w:val="40"/>
        </w:rPr>
      </w:pPr>
      <w:r w:rsidRPr="008E2BA9">
        <w:rPr>
          <w:rFonts w:ascii="Times New Roman" w:hAnsi="Times New Roman" w:cs="Times New Roman"/>
          <w:sz w:val="40"/>
          <w:szCs w:val="40"/>
        </w:rPr>
        <w:t>Методические материалы предназначены для субъектов малого и среднего предпринимательства, обеспечивающих</w:t>
      </w:r>
      <w:r w:rsidR="008E2BA9">
        <w:rPr>
          <w:rFonts w:ascii="Times New Roman" w:hAnsi="Times New Roman" w:cs="Times New Roman"/>
          <w:sz w:val="40"/>
          <w:szCs w:val="40"/>
        </w:rPr>
        <w:t xml:space="preserve"> </w:t>
      </w:r>
      <w:r w:rsidRPr="008E2BA9">
        <w:rPr>
          <w:rFonts w:ascii="Times New Roman" w:hAnsi="Times New Roman" w:cs="Times New Roman"/>
          <w:sz w:val="40"/>
          <w:szCs w:val="40"/>
        </w:rPr>
        <w:t>реализацию товаров (работ, услуг), произведенных гражданами, отнесенными к категориям социально уязвимых</w:t>
      </w:r>
    </w:p>
    <w:p w:rsidR="008E2BA9" w:rsidRPr="008E2BA9" w:rsidRDefault="008E2BA9" w:rsidP="00B94151">
      <w:pPr>
        <w:jc w:val="center"/>
        <w:rPr>
          <w:rFonts w:ascii="Times New Roman" w:hAnsi="Times New Roman" w:cs="Times New Roman"/>
          <w:sz w:val="40"/>
          <w:szCs w:val="40"/>
        </w:rPr>
      </w:pPr>
      <w:r w:rsidRPr="008E2BA9">
        <w:rPr>
          <w:rFonts w:ascii="Times New Roman" w:hAnsi="Times New Roman" w:cs="Times New Roman"/>
          <w:sz w:val="40"/>
          <w:szCs w:val="40"/>
        </w:rPr>
        <w:t>(Категория заявителей №2)</w:t>
      </w: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ind w:firstLine="567"/>
        <w:jc w:val="center"/>
        <w:rPr>
          <w:rFonts w:ascii="Times New Roman" w:hAnsi="Times New Roman" w:cs="Times New Roman"/>
          <w:sz w:val="40"/>
          <w:szCs w:val="40"/>
        </w:rPr>
      </w:pPr>
    </w:p>
    <w:p w:rsidR="008E2BA9" w:rsidRDefault="008E2BA9"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B94151" w:rsidRDefault="00B94151" w:rsidP="00B94151">
      <w:pPr>
        <w:shd w:val="clear" w:color="auto" w:fill="FFFFFF"/>
        <w:ind w:firstLine="567"/>
        <w:jc w:val="center"/>
        <w:rPr>
          <w:rFonts w:ascii="Times New Roman" w:hAnsi="Times New Roman" w:cs="Times New Roman"/>
          <w:b/>
          <w:bCs/>
          <w:sz w:val="24"/>
          <w:szCs w:val="24"/>
        </w:rPr>
      </w:pPr>
    </w:p>
    <w:p w:rsidR="00E625DC" w:rsidRDefault="00E625DC" w:rsidP="00B94151">
      <w:pPr>
        <w:shd w:val="clear" w:color="auto" w:fill="FFFFFF"/>
        <w:ind w:firstLine="567"/>
        <w:jc w:val="center"/>
        <w:rPr>
          <w:rFonts w:ascii="Times New Roman" w:hAnsi="Times New Roman" w:cs="Times New Roman"/>
          <w:b/>
          <w:bCs/>
          <w:sz w:val="24"/>
          <w:szCs w:val="24"/>
        </w:rPr>
      </w:pPr>
    </w:p>
    <w:p w:rsidR="00E625DC" w:rsidRDefault="00E625DC" w:rsidP="00B94151">
      <w:pPr>
        <w:shd w:val="clear" w:color="auto" w:fill="FFFFFF"/>
        <w:ind w:firstLine="567"/>
        <w:jc w:val="center"/>
        <w:rPr>
          <w:rFonts w:ascii="Times New Roman" w:hAnsi="Times New Roman" w:cs="Times New Roman"/>
          <w:b/>
          <w:bCs/>
          <w:sz w:val="24"/>
          <w:szCs w:val="24"/>
        </w:rPr>
      </w:pPr>
    </w:p>
    <w:p w:rsidR="008E2BA9" w:rsidRDefault="008E2BA9" w:rsidP="00B94151">
      <w:pPr>
        <w:shd w:val="clear" w:color="auto" w:fill="FFFFFF"/>
        <w:ind w:firstLine="567"/>
        <w:jc w:val="center"/>
        <w:rPr>
          <w:rFonts w:ascii="Times New Roman" w:hAnsi="Times New Roman" w:cs="Times New Roman"/>
          <w:b/>
          <w:bCs/>
          <w:sz w:val="24"/>
          <w:szCs w:val="24"/>
        </w:rPr>
      </w:pPr>
    </w:p>
    <w:p w:rsidR="004B3C1E" w:rsidRPr="00B94151" w:rsidRDefault="00B46AF7" w:rsidP="00B94151">
      <w:pPr>
        <w:shd w:val="clear" w:color="auto" w:fill="FFFFFF"/>
        <w:ind w:firstLine="567"/>
        <w:jc w:val="center"/>
        <w:rPr>
          <w:rFonts w:ascii="Times New Roman" w:eastAsia="Times New Roman" w:hAnsi="Times New Roman" w:cs="Times New Roman"/>
          <w:b/>
          <w:bCs/>
          <w:sz w:val="24"/>
          <w:szCs w:val="24"/>
        </w:rPr>
      </w:pPr>
      <w:r w:rsidRPr="00B94151">
        <w:rPr>
          <w:rFonts w:ascii="Times New Roman" w:hAnsi="Times New Roman" w:cs="Times New Roman"/>
          <w:b/>
          <w:bCs/>
          <w:sz w:val="24"/>
          <w:szCs w:val="24"/>
        </w:rPr>
        <w:lastRenderedPageBreak/>
        <w:t xml:space="preserve">1. </w:t>
      </w:r>
      <w:r w:rsidRPr="00B94151">
        <w:rPr>
          <w:rFonts w:ascii="Times New Roman" w:eastAsia="Times New Roman" w:hAnsi="Times New Roman" w:cs="Times New Roman"/>
          <w:b/>
          <w:bCs/>
          <w:sz w:val="24"/>
          <w:szCs w:val="24"/>
        </w:rPr>
        <w:t>Общие положения</w:t>
      </w:r>
    </w:p>
    <w:p w:rsidR="004D4614" w:rsidRPr="00B94151" w:rsidRDefault="004D4614" w:rsidP="00B94151">
      <w:pPr>
        <w:shd w:val="clear" w:color="auto" w:fill="FFFFFF"/>
        <w:ind w:firstLine="567"/>
        <w:jc w:val="center"/>
        <w:rPr>
          <w:rFonts w:ascii="Times New Roman" w:hAnsi="Times New Roman" w:cs="Times New Roman"/>
          <w:sz w:val="24"/>
          <w:szCs w:val="24"/>
        </w:rPr>
      </w:pPr>
    </w:p>
    <w:p w:rsidR="008E2BA9" w:rsidRPr="00B94151" w:rsidRDefault="008E2BA9" w:rsidP="00B94151">
      <w:pPr>
        <w:shd w:val="clear" w:color="auto" w:fill="FFFFFF"/>
        <w:tabs>
          <w:tab w:val="left" w:pos="113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 </w:t>
      </w:r>
      <w:r w:rsidR="00B46AF7" w:rsidRPr="00B94151">
        <w:rPr>
          <w:rFonts w:ascii="Times New Roman" w:eastAsia="Times New Roman" w:hAnsi="Times New Roman" w:cs="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8E2BA9" w:rsidRPr="00B94151" w:rsidRDefault="008E2BA9" w:rsidP="00B94151">
      <w:pPr>
        <w:shd w:val="clear" w:color="auto" w:fill="FFFFFF"/>
        <w:tabs>
          <w:tab w:val="left" w:pos="113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2. </w:t>
      </w:r>
      <w:r w:rsidR="00B46AF7" w:rsidRPr="00B94151">
        <w:rPr>
          <w:rFonts w:ascii="Times New Roman" w:eastAsia="Times New Roman" w:hAnsi="Times New Roman" w:cs="Times New Roman"/>
          <w:sz w:val="24"/>
          <w:szCs w:val="24"/>
        </w:rPr>
        <w:t>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w:t>
      </w:r>
    </w:p>
    <w:p w:rsidR="008E2BA9" w:rsidRPr="00B94151" w:rsidRDefault="008E2BA9" w:rsidP="00B94151">
      <w:pPr>
        <w:shd w:val="clear" w:color="auto" w:fill="FFFFFF"/>
        <w:tabs>
          <w:tab w:val="left" w:pos="113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3. </w:t>
      </w:r>
      <w:r w:rsidR="00B46AF7" w:rsidRPr="00B94151">
        <w:rPr>
          <w:rFonts w:ascii="Times New Roman" w:eastAsia="Times New Roman" w:hAnsi="Times New Roman" w:cs="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4B3C1E" w:rsidRPr="00B94151" w:rsidRDefault="008E2BA9" w:rsidP="00B94151">
      <w:pPr>
        <w:shd w:val="clear" w:color="auto" w:fill="FFFFFF"/>
        <w:tabs>
          <w:tab w:val="left" w:pos="1133"/>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4. </w:t>
      </w:r>
      <w:r w:rsidR="00B46AF7" w:rsidRPr="00B94151">
        <w:rPr>
          <w:rFonts w:ascii="Times New Roman" w:eastAsia="Times New Roman" w:hAnsi="Times New Roman" w:cs="Times New Roman"/>
          <w:sz w:val="24"/>
          <w:szCs w:val="24"/>
        </w:rPr>
        <w:t>В настоящих методических материалах используются следующие условные наименования:</w:t>
      </w:r>
    </w:p>
    <w:p w:rsidR="004B3C1E" w:rsidRPr="00B94151" w:rsidRDefault="00B46AF7" w:rsidP="00B94151">
      <w:pPr>
        <w:shd w:val="clear" w:color="auto" w:fill="FFFFFF"/>
        <w:tabs>
          <w:tab w:val="left" w:pos="2491"/>
          <w:tab w:val="left" w:pos="2966"/>
          <w:tab w:val="left" w:pos="4272"/>
          <w:tab w:val="left" w:pos="5827"/>
          <w:tab w:val="left" w:pos="7118"/>
          <w:tab w:val="left" w:pos="8232"/>
          <w:tab w:val="left" w:pos="8986"/>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Порядок</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Порядок</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признания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субъекта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малого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или</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среднего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предпринимательства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социальным</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предприятием,</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утвержденный</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приказом</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Минэкономразвития России от 29 ноября 2019 г. № 773.</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4B3C1E" w:rsidRPr="00B94151" w:rsidRDefault="00B46AF7" w:rsidP="00B94151">
      <w:pPr>
        <w:shd w:val="clear" w:color="auto" w:fill="FFFFFF"/>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DA7DB5" w:rsidRPr="00B94151" w:rsidRDefault="00DA7DB5"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w:t>
      </w:r>
    </w:p>
    <w:p w:rsidR="004B3C1E" w:rsidRPr="00B94151" w:rsidRDefault="00B46AF7" w:rsidP="00B94151">
      <w:pPr>
        <w:shd w:val="clear" w:color="auto" w:fill="FFFFFF"/>
        <w:tabs>
          <w:tab w:val="left" w:pos="2693"/>
          <w:tab w:val="left" w:pos="3173"/>
          <w:tab w:val="left" w:pos="4531"/>
          <w:tab w:val="left" w:pos="5645"/>
          <w:tab w:val="left" w:pos="6115"/>
          <w:tab w:val="left" w:pos="7426"/>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Заявители</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субъекты</w:t>
      </w:r>
      <w:r w:rsidR="008E2BA9" w:rsidRPr="00B94151">
        <w:rPr>
          <w:rFonts w:ascii="Times New Roman" w:eastAsia="Times New Roman" w:hAnsi="Times New Roman" w:cs="Times New Roman"/>
          <w:sz w:val="24"/>
          <w:szCs w:val="24"/>
        </w:rPr>
        <w:t xml:space="preserve"> м</w:t>
      </w:r>
      <w:r w:rsidRPr="00B94151">
        <w:rPr>
          <w:rFonts w:ascii="Times New Roman" w:eastAsia="Times New Roman" w:hAnsi="Times New Roman" w:cs="Times New Roman"/>
          <w:sz w:val="24"/>
          <w:szCs w:val="24"/>
        </w:rPr>
        <w:t>алого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и</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среднего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предпринимательства,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обращающиеся в Уполномоченный орган с целью признания социальным предприятием, обеспечивающие реализацию товаров (работ, услуг), произведенных гражданами, отнесенными к категориям социально уязвимых, соответствующие условию, предусмотренному пунктом 2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 чистой прибыли за предшествующий календарный год, направленной на осуществление такой деятельности в текущем календарном году, должна составлять не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менее 50% от размера указанной прибыли (при наличии чистой прибыли).</w:t>
      </w:r>
    </w:p>
    <w:p w:rsidR="004B3C1E" w:rsidRPr="00B94151" w:rsidRDefault="00B46AF7" w:rsidP="00B94151">
      <w:pPr>
        <w:shd w:val="clear" w:color="auto" w:fill="FFFFFF"/>
        <w:ind w:firstLine="567"/>
        <w:rPr>
          <w:rFonts w:ascii="Times New Roman" w:hAnsi="Times New Roman" w:cs="Times New Roman"/>
          <w:sz w:val="24"/>
          <w:szCs w:val="24"/>
        </w:rPr>
      </w:pPr>
      <w:r w:rsidRPr="00B94151">
        <w:rPr>
          <w:rFonts w:ascii="Times New Roman" w:eastAsia="Times New Roman" w:hAnsi="Times New Roman" w:cs="Times New Roman"/>
          <w:spacing w:val="-2"/>
          <w:sz w:val="24"/>
          <w:szCs w:val="24"/>
        </w:rPr>
        <w:t>Граждане,</w:t>
      </w:r>
      <w:r w:rsidR="008E2BA9" w:rsidRPr="00B94151">
        <w:rPr>
          <w:rFonts w:ascii="Times New Roman" w:eastAsia="Times New Roman" w:hAnsi="Times New Roman" w:cs="Times New Roman"/>
          <w:spacing w:val="-2"/>
          <w:sz w:val="24"/>
          <w:szCs w:val="24"/>
        </w:rPr>
        <w:t xml:space="preserve"> отнесенные </w:t>
      </w:r>
      <w:r w:rsidRPr="00B94151">
        <w:rPr>
          <w:rFonts w:ascii="Times New Roman" w:eastAsia="Times New Roman" w:hAnsi="Times New Roman" w:cs="Times New Roman"/>
          <w:spacing w:val="-2"/>
          <w:sz w:val="24"/>
          <w:szCs w:val="24"/>
        </w:rPr>
        <w:t xml:space="preserve">к категориям социально уязвимых </w:t>
      </w:r>
      <w:r w:rsidR="008E2BA9" w:rsidRPr="00B94151">
        <w:rPr>
          <w:rFonts w:ascii="Times New Roman" w:eastAsia="Times New Roman" w:hAnsi="Times New Roman" w:cs="Times New Roman"/>
          <w:spacing w:val="-2"/>
          <w:sz w:val="24"/>
          <w:szCs w:val="24"/>
        </w:rPr>
        <w:t xml:space="preserve">– </w:t>
      </w:r>
      <w:r w:rsidRPr="00B94151">
        <w:rPr>
          <w:rFonts w:ascii="Times New Roman" w:eastAsia="Times New Roman" w:hAnsi="Times New Roman" w:cs="Times New Roman"/>
          <w:spacing w:val="-2"/>
          <w:sz w:val="24"/>
          <w:szCs w:val="24"/>
        </w:rPr>
        <w:t xml:space="preserve">граждане, </w:t>
      </w:r>
      <w:r w:rsidRPr="00B94151">
        <w:rPr>
          <w:rFonts w:ascii="Times New Roman" w:eastAsia="Times New Roman" w:hAnsi="Times New Roman" w:cs="Times New Roman"/>
          <w:sz w:val="24"/>
          <w:szCs w:val="24"/>
        </w:rPr>
        <w:t>указанные в пункте 1 части 1 статьи 24.1 Федерального закона:</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а) инвалиды и лица с ограниченными возможностями здоровья;</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в) пенсионеры и граждане </w:t>
      </w:r>
      <w:proofErr w:type="spellStart"/>
      <w:r w:rsidRPr="00B94151">
        <w:rPr>
          <w:rFonts w:ascii="Times New Roman" w:eastAsia="Times New Roman" w:hAnsi="Times New Roman" w:cs="Times New Roman"/>
          <w:sz w:val="24"/>
          <w:szCs w:val="24"/>
        </w:rPr>
        <w:t>предпенсионного</w:t>
      </w:r>
      <w:proofErr w:type="spellEnd"/>
      <w:r w:rsidRPr="00B94151">
        <w:rPr>
          <w:rFonts w:ascii="Times New Roman" w:eastAsia="Times New Roman" w:hAnsi="Times New Roman"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г) выпускники детских домов в возрасте до двадцати трех лет;</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е) беженцы и вынужденные переселенцы;</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ж) малоимущие граждане;</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lastRenderedPageBreak/>
        <w:t>з) лица без определенного места жительства и занятий;</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и) граждане, не указанные в подпунктах "а" - "з" настоящего пункта, признанные нуждающимися в социальном обслуживании;</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153475" w:rsidRPr="00B94151" w:rsidRDefault="00153475"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л) ветераны боевых действий.</w:t>
      </w:r>
    </w:p>
    <w:p w:rsidR="008E2BA9" w:rsidRPr="00B94151" w:rsidRDefault="00B46AF7"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Реализация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товаров</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(работ,</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услуг),</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произведенных</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гражданами,</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отнесенными к категориям социально уязвимых – социальная деятельность, соответствующая описанию, приведенному в пункте 2 части 1 статьи 24.1 Федерального закона.</w:t>
      </w:r>
    </w:p>
    <w:p w:rsidR="004B3C1E" w:rsidRPr="00B94151" w:rsidRDefault="00B46AF7" w:rsidP="00B94151">
      <w:pPr>
        <w:shd w:val="clear" w:color="auto" w:fill="FFFFFF"/>
        <w:tabs>
          <w:tab w:val="left" w:pos="2880"/>
          <w:tab w:val="left" w:pos="4133"/>
          <w:tab w:val="left" w:pos="5290"/>
          <w:tab w:val="left" w:pos="6398"/>
          <w:tab w:val="left" w:pos="8525"/>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Организация, образующая инфраструктуру поддержки малого и среднего предпринимательства – определяется в соответствии со</w:t>
      </w:r>
      <w:r w:rsidR="00DA7DB5" w:rsidRPr="00B94151">
        <w:rPr>
          <w:rFonts w:ascii="Times New Roman" w:eastAsia="Times New Roman" w:hAnsi="Times New Roman" w:cs="Times New Roman"/>
          <w:sz w:val="24"/>
          <w:szCs w:val="24"/>
        </w:rPr>
        <w:t xml:space="preserve"> статьей 15 Федерального закона.</w:t>
      </w:r>
    </w:p>
    <w:p w:rsidR="00DA7DB5" w:rsidRPr="00B94151" w:rsidRDefault="00DA7DB5"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Самарской области – ГКУ СО «Информационно-консалтинговое агентство Самарской области».</w:t>
      </w:r>
    </w:p>
    <w:p w:rsidR="004B3C1E" w:rsidRPr="00B94151" w:rsidRDefault="00B46AF7" w:rsidP="00B94151">
      <w:pPr>
        <w:shd w:val="clear" w:color="auto" w:fill="FFFFFF"/>
        <w:ind w:firstLine="567"/>
        <w:rPr>
          <w:rFonts w:ascii="Times New Roman" w:hAnsi="Times New Roman" w:cs="Times New Roman"/>
          <w:sz w:val="24"/>
          <w:szCs w:val="24"/>
        </w:rPr>
      </w:pPr>
      <w:r w:rsidRPr="00B94151">
        <w:rPr>
          <w:rFonts w:ascii="Times New Roman" w:eastAsia="Times New Roman" w:hAnsi="Times New Roman" w:cs="Times New Roman"/>
          <w:sz w:val="24"/>
          <w:szCs w:val="24"/>
        </w:rPr>
        <w:t>ЕГРЮЛ – единый государственный реестр юридических лиц.</w:t>
      </w:r>
    </w:p>
    <w:p w:rsidR="004B3C1E" w:rsidRPr="00B94151" w:rsidRDefault="00B46AF7" w:rsidP="00B94151">
      <w:pPr>
        <w:shd w:val="clear" w:color="auto" w:fill="FFFFFF"/>
        <w:tabs>
          <w:tab w:val="left" w:pos="2477"/>
          <w:tab w:val="left" w:pos="3091"/>
          <w:tab w:val="left" w:pos="4416"/>
          <w:tab w:val="left" w:pos="6811"/>
          <w:tab w:val="left" w:pos="7997"/>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ЕГРИП</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единый</w:t>
      </w:r>
      <w:r w:rsidR="008E2BA9" w:rsidRPr="00B94151">
        <w:rPr>
          <w:rFonts w:ascii="Times New Roman" w:eastAsia="Times New Roman" w:hAnsi="Times New Roman" w:cs="Times New Roman"/>
          <w:sz w:val="24"/>
          <w:szCs w:val="24"/>
        </w:rPr>
        <w:t xml:space="preserve"> г</w:t>
      </w:r>
      <w:r w:rsidRPr="00B94151">
        <w:rPr>
          <w:rFonts w:ascii="Times New Roman" w:eastAsia="Times New Roman" w:hAnsi="Times New Roman" w:cs="Times New Roman"/>
          <w:sz w:val="24"/>
          <w:szCs w:val="24"/>
        </w:rPr>
        <w:t>осударственный</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реестр</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индивидуальных</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предпринимателей.</w:t>
      </w:r>
    </w:p>
    <w:p w:rsidR="004B3C1E" w:rsidRPr="00B94151" w:rsidRDefault="00B46AF7" w:rsidP="00B94151">
      <w:pPr>
        <w:shd w:val="clear" w:color="auto" w:fill="FFFFFF"/>
        <w:ind w:firstLine="567"/>
        <w:rPr>
          <w:rFonts w:ascii="Times New Roman" w:hAnsi="Times New Roman" w:cs="Times New Roman"/>
          <w:sz w:val="24"/>
          <w:szCs w:val="24"/>
        </w:rPr>
      </w:pPr>
      <w:r w:rsidRPr="00B94151">
        <w:rPr>
          <w:rFonts w:ascii="Times New Roman" w:eastAsia="Times New Roman" w:hAnsi="Times New Roman" w:cs="Times New Roman"/>
          <w:sz w:val="24"/>
          <w:szCs w:val="24"/>
        </w:rPr>
        <w:t>УСН – упрощенная система налогообложения.</w:t>
      </w:r>
    </w:p>
    <w:p w:rsidR="004B3C1E" w:rsidRPr="00B94151" w:rsidRDefault="00B46AF7" w:rsidP="00B94151">
      <w:pPr>
        <w:shd w:val="clear" w:color="auto" w:fill="FFFFFF"/>
        <w:ind w:firstLine="567"/>
        <w:rPr>
          <w:rFonts w:ascii="Times New Roman" w:hAnsi="Times New Roman" w:cs="Times New Roman"/>
          <w:sz w:val="24"/>
          <w:szCs w:val="24"/>
        </w:rPr>
      </w:pPr>
      <w:r w:rsidRPr="00B94151">
        <w:rPr>
          <w:rFonts w:ascii="Times New Roman" w:eastAsia="Times New Roman" w:hAnsi="Times New Roman" w:cs="Times New Roman"/>
          <w:sz w:val="24"/>
          <w:szCs w:val="24"/>
        </w:rPr>
        <w:t>ПСН – патентная система налогообложения.</w:t>
      </w:r>
    </w:p>
    <w:p w:rsidR="004B3C1E" w:rsidRDefault="00B46AF7" w:rsidP="00B94151">
      <w:pPr>
        <w:shd w:val="clear" w:color="auto" w:fill="FFFFFF"/>
        <w:ind w:firstLine="567"/>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НДФЛ – налог на доходы физических лиц.</w:t>
      </w:r>
    </w:p>
    <w:p w:rsidR="001C44EA" w:rsidRPr="00B94151" w:rsidRDefault="001C44EA" w:rsidP="00B94151">
      <w:pPr>
        <w:shd w:val="clear" w:color="auto" w:fill="FFFFFF"/>
        <w:ind w:firstLine="567"/>
        <w:rPr>
          <w:rFonts w:ascii="Times New Roman" w:hAnsi="Times New Roman" w:cs="Times New Roman"/>
          <w:sz w:val="24"/>
          <w:szCs w:val="24"/>
        </w:rPr>
      </w:pPr>
      <w:r w:rsidRPr="001C44EA">
        <w:rPr>
          <w:rFonts w:ascii="Times New Roman" w:hAnsi="Times New Roman" w:cs="Times New Roman"/>
          <w:sz w:val="24"/>
          <w:szCs w:val="24"/>
        </w:rPr>
        <w:t>ЕСХН - единый сельскохозяйственный налог.</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ОКВЭД2 – ОК 029-2014 (КДЕС Ред. 2). Общероссийский классификатор видов экономической деятельности, утвержденный Приказом </w:t>
      </w:r>
      <w:proofErr w:type="spellStart"/>
      <w:r w:rsidRPr="00B94151">
        <w:rPr>
          <w:rFonts w:ascii="Times New Roman" w:eastAsia="Times New Roman" w:hAnsi="Times New Roman" w:cs="Times New Roman"/>
          <w:sz w:val="24"/>
          <w:szCs w:val="24"/>
        </w:rPr>
        <w:t>Росстандарта</w:t>
      </w:r>
      <w:proofErr w:type="spellEnd"/>
      <w:r w:rsidRPr="00B94151">
        <w:rPr>
          <w:rFonts w:ascii="Times New Roman" w:eastAsia="Times New Roman" w:hAnsi="Times New Roman" w:cs="Times New Roman"/>
          <w:sz w:val="24"/>
          <w:szCs w:val="24"/>
        </w:rPr>
        <w:t xml:space="preserve"> от 31 января 2014 года № 14-ст.</w:t>
      </w:r>
    </w:p>
    <w:p w:rsidR="004B3C1E" w:rsidRPr="00B94151" w:rsidRDefault="00B46AF7" w:rsidP="00B94151">
      <w:pPr>
        <w:shd w:val="clear" w:color="auto" w:fill="FFFFFF"/>
        <w:ind w:firstLine="567"/>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НДС – налог на добавленную стоимость.</w:t>
      </w:r>
    </w:p>
    <w:p w:rsidR="004D4614" w:rsidRPr="00B94151" w:rsidRDefault="004D4614" w:rsidP="00B94151">
      <w:pPr>
        <w:shd w:val="clear" w:color="auto" w:fill="FFFFFF"/>
        <w:ind w:firstLine="567"/>
        <w:rPr>
          <w:rFonts w:ascii="Times New Roman" w:hAnsi="Times New Roman" w:cs="Times New Roman"/>
          <w:sz w:val="24"/>
          <w:szCs w:val="24"/>
        </w:rPr>
      </w:pPr>
    </w:p>
    <w:p w:rsidR="004B3C1E" w:rsidRPr="00B94151" w:rsidRDefault="00B46AF7" w:rsidP="00B94151">
      <w:pPr>
        <w:shd w:val="clear" w:color="auto" w:fill="FFFFFF"/>
        <w:ind w:firstLine="567"/>
        <w:jc w:val="center"/>
        <w:rPr>
          <w:rFonts w:ascii="Times New Roman" w:eastAsia="Times New Roman" w:hAnsi="Times New Roman" w:cs="Times New Roman"/>
          <w:b/>
          <w:bCs/>
          <w:sz w:val="24"/>
          <w:szCs w:val="24"/>
        </w:rPr>
      </w:pPr>
      <w:r w:rsidRPr="00B94151">
        <w:rPr>
          <w:rFonts w:ascii="Times New Roman" w:hAnsi="Times New Roman" w:cs="Times New Roman"/>
          <w:b/>
          <w:bCs/>
          <w:sz w:val="24"/>
          <w:szCs w:val="24"/>
        </w:rPr>
        <w:t xml:space="preserve">2. </w:t>
      </w:r>
      <w:r w:rsidRPr="00B94151">
        <w:rPr>
          <w:rFonts w:ascii="Times New Roman" w:eastAsia="Times New Roman" w:hAnsi="Times New Roman" w:cs="Times New Roman"/>
          <w:b/>
          <w:bCs/>
          <w:sz w:val="24"/>
          <w:szCs w:val="24"/>
        </w:rPr>
        <w:t>Инструкция по обращению в Уполномоченный орган</w:t>
      </w:r>
    </w:p>
    <w:p w:rsidR="004D4614" w:rsidRPr="00B94151" w:rsidRDefault="004D4614" w:rsidP="00B94151">
      <w:pPr>
        <w:shd w:val="clear" w:color="auto" w:fill="FFFFFF"/>
        <w:ind w:firstLine="567"/>
        <w:jc w:val="center"/>
        <w:rPr>
          <w:rFonts w:ascii="Times New Roman" w:hAnsi="Times New Roman" w:cs="Times New Roman"/>
          <w:sz w:val="24"/>
          <w:szCs w:val="24"/>
        </w:rPr>
      </w:pPr>
    </w:p>
    <w:p w:rsidR="00DA7DB5" w:rsidRPr="00B94151" w:rsidRDefault="00DA7DB5" w:rsidP="00B94151">
      <w:pPr>
        <w:shd w:val="clear" w:color="auto" w:fill="FFFFFF"/>
        <w:tabs>
          <w:tab w:val="left" w:pos="1133"/>
        </w:tabs>
        <w:ind w:firstLine="567"/>
        <w:jc w:val="both"/>
        <w:rPr>
          <w:rFonts w:ascii="Times New Roman" w:hAnsi="Times New Roman" w:cs="Times New Roman"/>
          <w:sz w:val="24"/>
          <w:szCs w:val="24"/>
        </w:rPr>
      </w:pPr>
      <w:r w:rsidRPr="00B94151">
        <w:rPr>
          <w:rFonts w:ascii="Times New Roman" w:hAnsi="Times New Roman" w:cs="Times New Roman"/>
          <w:spacing w:val="-7"/>
          <w:sz w:val="24"/>
          <w:szCs w:val="24"/>
        </w:rPr>
        <w:t>1.</w:t>
      </w:r>
      <w:r w:rsidRPr="00B94151">
        <w:rPr>
          <w:rFonts w:ascii="Times New Roman" w:hAnsi="Times New Roman" w:cs="Times New Roman"/>
          <w:sz w:val="24"/>
          <w:szCs w:val="24"/>
        </w:rPr>
        <w:tab/>
      </w:r>
      <w:r w:rsidRPr="00B94151">
        <w:rPr>
          <w:rFonts w:ascii="Times New Roman" w:eastAsia="Times New Roman" w:hAnsi="Times New Roman" w:cs="Times New Roman"/>
          <w:sz w:val="24"/>
          <w:szCs w:val="24"/>
        </w:rPr>
        <w:t>Для получения статуса социального предприятия необходимо обратиться в Уполномоченный орган субъекта Российской Федерации, в котором заявитель осуществляет деятельность.</w:t>
      </w:r>
    </w:p>
    <w:p w:rsidR="00DA7DB5" w:rsidRPr="00B94151" w:rsidRDefault="00DA7DB5"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 (</w:t>
      </w:r>
      <w:r w:rsidR="004140DC" w:rsidRPr="00B94151">
        <w:rPr>
          <w:rFonts w:ascii="Times New Roman" w:hAnsi="Times New Roman" w:cs="Times New Roman"/>
          <w:sz w:val="24"/>
          <w:szCs w:val="24"/>
        </w:rPr>
        <w:t>Департамент развития предпринимательства Министерства экономического развития и инвестиций Самарской области по адресу 443068 г. Самара, ул. Скляренко, 20</w:t>
      </w:r>
      <w:r w:rsidRPr="00B94151">
        <w:rPr>
          <w:rFonts w:ascii="Times New Roman" w:eastAsia="Times New Roman" w:hAnsi="Times New Roman" w:cs="Times New Roman"/>
          <w:sz w:val="24"/>
          <w:szCs w:val="24"/>
        </w:rPr>
        <w:t>).</w:t>
      </w:r>
    </w:p>
    <w:p w:rsidR="00DA7DB5" w:rsidRPr="00B94151" w:rsidRDefault="00DA7DB5"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Обратиться в Уполномоченный орган можно одним из следующих способов:</w:t>
      </w:r>
    </w:p>
    <w:p w:rsidR="00DA7DB5" w:rsidRPr="00B94151" w:rsidRDefault="00DA7DB5" w:rsidP="00B94151">
      <w:pPr>
        <w:shd w:val="clear" w:color="auto" w:fill="FFFFFF"/>
        <w:tabs>
          <w:tab w:val="left" w:pos="1459"/>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а. непосредственно в Уполномоченный орган;</w:t>
      </w:r>
    </w:p>
    <w:p w:rsidR="00DA7DB5" w:rsidRPr="00B94151" w:rsidRDefault="00DA7DB5" w:rsidP="00B94151">
      <w:pPr>
        <w:shd w:val="clear" w:color="auto" w:fill="FFFFFF"/>
        <w:tabs>
          <w:tab w:val="left" w:pos="1541"/>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б. через организации, образующие инфраструктуру поддержки малого и среднего предпринимательства (</w:t>
      </w:r>
      <w:r w:rsidR="004140DC" w:rsidRPr="00B94151">
        <w:rPr>
          <w:rFonts w:ascii="Times New Roman" w:eastAsia="Times New Roman" w:hAnsi="Times New Roman" w:cs="Times New Roman"/>
          <w:sz w:val="24"/>
          <w:szCs w:val="24"/>
        </w:rPr>
        <w:t xml:space="preserve">ГКУ СО «Информационно-консалтинговое агентство Самарской области» по адресу 443100 г. Самара, ул. Молодогвардейская, д. 211, </w:t>
      </w:r>
      <w:proofErr w:type="spellStart"/>
      <w:r w:rsidR="004140DC" w:rsidRPr="00B94151">
        <w:rPr>
          <w:rFonts w:ascii="Times New Roman" w:eastAsia="Times New Roman" w:hAnsi="Times New Roman" w:cs="Times New Roman"/>
          <w:sz w:val="24"/>
          <w:szCs w:val="24"/>
        </w:rPr>
        <w:t>каб</w:t>
      </w:r>
      <w:proofErr w:type="spellEnd"/>
      <w:r w:rsidR="004140DC" w:rsidRPr="00B94151">
        <w:rPr>
          <w:rFonts w:ascii="Times New Roman" w:eastAsia="Times New Roman" w:hAnsi="Times New Roman" w:cs="Times New Roman"/>
          <w:sz w:val="24"/>
          <w:szCs w:val="24"/>
        </w:rPr>
        <w:t>. 248</w:t>
      </w:r>
      <w:r w:rsidRPr="00B94151">
        <w:rPr>
          <w:rFonts w:ascii="Times New Roman" w:eastAsia="Times New Roman" w:hAnsi="Times New Roman" w:cs="Times New Roman"/>
          <w:sz w:val="24"/>
          <w:szCs w:val="24"/>
        </w:rPr>
        <w:t>);</w:t>
      </w:r>
    </w:p>
    <w:p w:rsidR="00DA7DB5" w:rsidRPr="00B94151" w:rsidRDefault="00DA7DB5" w:rsidP="00B94151">
      <w:pPr>
        <w:shd w:val="clear" w:color="auto" w:fill="FFFFFF"/>
        <w:tabs>
          <w:tab w:val="left" w:pos="1459"/>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направив заказное письмо;</w:t>
      </w:r>
    </w:p>
    <w:p w:rsidR="00DA7DB5" w:rsidRPr="00B94151" w:rsidRDefault="00DA7DB5" w:rsidP="00B94151">
      <w:pPr>
        <w:shd w:val="clear" w:color="auto" w:fill="FFFFFF"/>
        <w:tabs>
          <w:tab w:val="left" w:pos="1714"/>
          <w:tab w:val="left" w:pos="2203"/>
          <w:tab w:val="left" w:pos="3293"/>
          <w:tab w:val="left" w:pos="5122"/>
          <w:tab w:val="left" w:pos="6850"/>
          <w:tab w:val="left" w:pos="8722"/>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г. в форме электронных документов, подписанных усиленной квалифицированной электронной подписью.</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i/>
          <w:iCs/>
          <w:spacing w:val="-4"/>
          <w:sz w:val="24"/>
          <w:szCs w:val="24"/>
        </w:rPr>
        <w:t xml:space="preserve">Информация о доступных в субъектах РФ способах обращения в Уполномоченный орган, </w:t>
      </w:r>
      <w:r w:rsidRPr="00B94151">
        <w:rPr>
          <w:rFonts w:ascii="Times New Roman" w:eastAsia="Times New Roman" w:hAnsi="Times New Roman" w:cs="Times New Roman"/>
          <w:i/>
          <w:iCs/>
          <w:spacing w:val="-1"/>
          <w:sz w:val="24"/>
          <w:szCs w:val="24"/>
        </w:rPr>
        <w:t xml:space="preserve">и перечень организаций, образующих инфраструктуру поддержки малого и среднего предпринимательства, через которые можно обратиться в Уполномоченный орган, будут </w:t>
      </w:r>
      <w:r w:rsidRPr="00B94151">
        <w:rPr>
          <w:rFonts w:ascii="Times New Roman" w:eastAsia="Times New Roman" w:hAnsi="Times New Roman" w:cs="Times New Roman"/>
          <w:i/>
          <w:iCs/>
          <w:sz w:val="24"/>
          <w:szCs w:val="24"/>
        </w:rPr>
        <w:t>размещены на сайтах Уполномоченных органов субъектов РФ.</w:t>
      </w:r>
    </w:p>
    <w:p w:rsidR="000D22F1" w:rsidRPr="00B94151" w:rsidRDefault="00B46AF7" w:rsidP="00B94151">
      <w:pPr>
        <w:shd w:val="clear" w:color="auto" w:fill="FFFFFF"/>
        <w:tabs>
          <w:tab w:val="left" w:pos="1133"/>
        </w:tabs>
        <w:ind w:firstLine="567"/>
        <w:jc w:val="both"/>
        <w:rPr>
          <w:rFonts w:ascii="Times New Roman" w:eastAsia="Times New Roman" w:hAnsi="Times New Roman" w:cs="Times New Roman"/>
          <w:sz w:val="24"/>
          <w:szCs w:val="24"/>
        </w:rPr>
      </w:pPr>
      <w:r w:rsidRPr="00B94151">
        <w:rPr>
          <w:rFonts w:ascii="Times New Roman" w:hAnsi="Times New Roman" w:cs="Times New Roman"/>
          <w:sz w:val="24"/>
          <w:szCs w:val="24"/>
        </w:rPr>
        <w:t>2.</w:t>
      </w:r>
      <w:r w:rsidR="000D22F1" w:rsidRPr="00B94151">
        <w:rPr>
          <w:rFonts w:ascii="Times New Roman" w:hAnsi="Times New Roman" w:cs="Times New Roman"/>
          <w:sz w:val="24"/>
          <w:szCs w:val="24"/>
        </w:rPr>
        <w:t xml:space="preserve"> </w:t>
      </w:r>
      <w:r w:rsidR="000D22F1" w:rsidRPr="00B94151">
        <w:rPr>
          <w:rFonts w:ascii="Times New Roman" w:eastAsia="Times New Roman" w:hAnsi="Times New Roman" w:cs="Times New Roman"/>
          <w:sz w:val="24"/>
          <w:szCs w:val="24"/>
        </w:rPr>
        <w:t xml:space="preserve">Подать заявление и документы в Уполномоченный орган для целей признания социальным предприятием можно в течение года. </w:t>
      </w:r>
    </w:p>
    <w:p w:rsidR="008E2BA9" w:rsidRPr="00B94151" w:rsidRDefault="000D22F1" w:rsidP="00B94151">
      <w:pPr>
        <w:shd w:val="clear" w:color="auto" w:fill="FFFFFF"/>
        <w:tabs>
          <w:tab w:val="left" w:pos="113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Для подтверждения статуса подать заявление и документы необходимо до 1 июня.</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pacing w:val="-3"/>
          <w:sz w:val="24"/>
          <w:szCs w:val="24"/>
        </w:rPr>
        <w:lastRenderedPageBreak/>
        <w:t xml:space="preserve">Комплектность документов, представляемых </w:t>
      </w:r>
      <w:r w:rsidR="008E2BA9" w:rsidRPr="00B94151">
        <w:rPr>
          <w:rFonts w:ascii="Times New Roman" w:eastAsia="Times New Roman" w:hAnsi="Times New Roman" w:cs="Times New Roman"/>
          <w:spacing w:val="-3"/>
          <w:sz w:val="24"/>
          <w:szCs w:val="24"/>
        </w:rPr>
        <w:t xml:space="preserve">в </w:t>
      </w:r>
      <w:r w:rsidRPr="00B94151">
        <w:rPr>
          <w:rFonts w:ascii="Times New Roman" w:eastAsia="Times New Roman" w:hAnsi="Times New Roman" w:cs="Times New Roman"/>
          <w:spacing w:val="-3"/>
          <w:sz w:val="24"/>
          <w:szCs w:val="24"/>
        </w:rPr>
        <w:t xml:space="preserve">Уполномоченный орган </w:t>
      </w:r>
      <w:r w:rsidRPr="00B94151">
        <w:rPr>
          <w:rFonts w:ascii="Times New Roman" w:eastAsia="Times New Roman" w:hAnsi="Times New Roman" w:cs="Times New Roman"/>
          <w:sz w:val="24"/>
          <w:szCs w:val="24"/>
        </w:rPr>
        <w:t>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4B3C1E" w:rsidRPr="00B94151" w:rsidRDefault="00B46AF7" w:rsidP="00B94151">
      <w:pPr>
        <w:shd w:val="clear" w:color="auto" w:fill="FFFFFF"/>
        <w:tabs>
          <w:tab w:val="left" w:pos="1133"/>
        </w:tabs>
        <w:ind w:firstLine="567"/>
        <w:jc w:val="both"/>
        <w:rPr>
          <w:rFonts w:ascii="Times New Roman" w:hAnsi="Times New Roman" w:cs="Times New Roman"/>
          <w:sz w:val="24"/>
          <w:szCs w:val="24"/>
        </w:rPr>
      </w:pPr>
      <w:r w:rsidRPr="00B94151">
        <w:rPr>
          <w:rFonts w:ascii="Times New Roman" w:hAnsi="Times New Roman" w:cs="Times New Roman"/>
          <w:sz w:val="24"/>
          <w:szCs w:val="24"/>
        </w:rPr>
        <w:t>3.</w:t>
      </w:r>
      <w:r w:rsidR="008E2BA9" w:rsidRPr="00B94151">
        <w:rPr>
          <w:rFonts w:ascii="Times New Roman" w:hAnsi="Times New Roman" w:cs="Times New Roman"/>
          <w:sz w:val="24"/>
          <w:szCs w:val="24"/>
        </w:rPr>
        <w:t xml:space="preserve"> </w:t>
      </w:r>
      <w:r w:rsidRPr="00B94151">
        <w:rPr>
          <w:rFonts w:ascii="Times New Roman" w:eastAsia="Times New Roman" w:hAnsi="Times New Roman" w:cs="Times New Roman"/>
          <w:sz w:val="24"/>
          <w:szCs w:val="24"/>
        </w:rPr>
        <w:t>Заявители могут обратиться в Уполномоченный орган с целью признания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социальным предприятием не ранее года, следующего за годом внесения в ЕГРЮЛ</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(ЕГРИП) записи о создании юридического лица (регистрации в качеств</w:t>
      </w:r>
      <w:r w:rsidR="008E2BA9" w:rsidRPr="00B94151">
        <w:rPr>
          <w:rFonts w:ascii="Times New Roman" w:eastAsia="Times New Roman" w:hAnsi="Times New Roman" w:cs="Times New Roman"/>
          <w:sz w:val="24"/>
          <w:szCs w:val="24"/>
        </w:rPr>
        <w:t xml:space="preserve">е </w:t>
      </w:r>
      <w:r w:rsidRPr="00B94151">
        <w:rPr>
          <w:rFonts w:ascii="Times New Roman" w:eastAsia="Times New Roman" w:hAnsi="Times New Roman" w:cs="Times New Roman"/>
          <w:sz w:val="24"/>
          <w:szCs w:val="24"/>
        </w:rPr>
        <w:t>индивидуального предпринимателя).</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w:t>
      </w:r>
    </w:p>
    <w:p w:rsidR="008E2BA9" w:rsidRPr="00B94151" w:rsidRDefault="00B46AF7" w:rsidP="00B94151">
      <w:pPr>
        <w:shd w:val="clear" w:color="auto" w:fill="FFFFFF"/>
        <w:tabs>
          <w:tab w:val="left" w:pos="2808"/>
          <w:tab w:val="left" w:pos="3269"/>
          <w:tab w:val="left" w:pos="5078"/>
          <w:tab w:val="left" w:pos="6264"/>
          <w:tab w:val="left" w:pos="6984"/>
          <w:tab w:val="left" w:pos="8530"/>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Наличие записи о заявителе в Едином реестре субъектов малого и среднего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предпринимательства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обязательное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условие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для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признания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социальным</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предприятием. В данной связи заявителю рекомендуется заблаговременно проверить</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наличие записи в Едином реестре субъектов малого и среднего предпринимательства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не позднее, чем за месяц до обращения в Уполномоченный орган. В случае отсутствия</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записи необходимо обратиться в налоговый орган через форму, размещенную на сайте</w:t>
      </w:r>
      <w:r w:rsidR="008E2BA9" w:rsidRPr="00B94151">
        <w:rPr>
          <w:rFonts w:ascii="Times New Roman" w:eastAsia="Times New Roman" w:hAnsi="Times New Roman" w:cs="Times New Roman"/>
          <w:sz w:val="24"/>
          <w:szCs w:val="24"/>
        </w:rPr>
        <w:t xml:space="preserve"> </w:t>
      </w:r>
      <w:hyperlink r:id="rId9" w:history="1">
        <w:r w:rsidRPr="00B94151">
          <w:rPr>
            <w:rFonts w:ascii="Times New Roman" w:eastAsia="Times New Roman" w:hAnsi="Times New Roman" w:cs="Times New Roman"/>
            <w:sz w:val="24"/>
            <w:szCs w:val="24"/>
            <w:u w:val="single"/>
          </w:rPr>
          <w:t>https://rmsp.nalog.ru/appeal-create.html</w:t>
        </w:r>
      </w:hyperlink>
      <w:r w:rsidRPr="00B94151">
        <w:rPr>
          <w:rFonts w:ascii="Times New Roman" w:eastAsia="Times New Roman" w:hAnsi="Times New Roman" w:cs="Times New Roman"/>
          <w:sz w:val="24"/>
          <w:szCs w:val="24"/>
        </w:rPr>
        <w:t>.</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Заявление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рассматривается</w:t>
      </w:r>
      <w:r w:rsidR="004D4614"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налоговым</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органом в течение 15 рабочих дней с момента отправки.</w:t>
      </w:r>
    </w:p>
    <w:p w:rsidR="004D4614" w:rsidRPr="00B94151" w:rsidRDefault="004D4614" w:rsidP="00B94151">
      <w:pPr>
        <w:shd w:val="clear" w:color="auto" w:fill="FFFFFF"/>
        <w:tabs>
          <w:tab w:val="left" w:pos="2808"/>
          <w:tab w:val="left" w:pos="3269"/>
          <w:tab w:val="left" w:pos="5078"/>
          <w:tab w:val="left" w:pos="6264"/>
          <w:tab w:val="left" w:pos="6984"/>
          <w:tab w:val="left" w:pos="8530"/>
        </w:tabs>
        <w:ind w:firstLine="567"/>
        <w:jc w:val="center"/>
        <w:rPr>
          <w:rFonts w:ascii="Times New Roman" w:hAnsi="Times New Roman" w:cs="Times New Roman"/>
          <w:b/>
          <w:bCs/>
          <w:sz w:val="24"/>
          <w:szCs w:val="24"/>
        </w:rPr>
      </w:pPr>
    </w:p>
    <w:p w:rsidR="004B3C1E" w:rsidRPr="00B94151" w:rsidRDefault="00B46AF7" w:rsidP="00B94151">
      <w:pPr>
        <w:shd w:val="clear" w:color="auto" w:fill="FFFFFF"/>
        <w:tabs>
          <w:tab w:val="left" w:pos="2808"/>
          <w:tab w:val="left" w:pos="3269"/>
          <w:tab w:val="left" w:pos="5078"/>
          <w:tab w:val="left" w:pos="6264"/>
          <w:tab w:val="left" w:pos="6984"/>
          <w:tab w:val="left" w:pos="8530"/>
        </w:tabs>
        <w:ind w:firstLine="567"/>
        <w:jc w:val="center"/>
        <w:rPr>
          <w:rFonts w:ascii="Times New Roman" w:eastAsia="Times New Roman" w:hAnsi="Times New Roman" w:cs="Times New Roman"/>
          <w:b/>
          <w:bCs/>
          <w:sz w:val="24"/>
          <w:szCs w:val="24"/>
        </w:rPr>
      </w:pPr>
      <w:r w:rsidRPr="00B94151">
        <w:rPr>
          <w:rFonts w:ascii="Times New Roman" w:hAnsi="Times New Roman" w:cs="Times New Roman"/>
          <w:b/>
          <w:bCs/>
          <w:sz w:val="24"/>
          <w:szCs w:val="24"/>
        </w:rPr>
        <w:t xml:space="preserve">3. </w:t>
      </w:r>
      <w:r w:rsidRPr="00B94151">
        <w:rPr>
          <w:rFonts w:ascii="Times New Roman" w:eastAsia="Times New Roman" w:hAnsi="Times New Roman" w:cs="Times New Roman"/>
          <w:b/>
          <w:bCs/>
          <w:sz w:val="24"/>
          <w:szCs w:val="24"/>
        </w:rPr>
        <w:t>Инструкция по заполнению заявления о признании социальным предприятием (приложение № 1 к Порядку)</w:t>
      </w:r>
    </w:p>
    <w:p w:rsidR="004D4614" w:rsidRPr="00B94151" w:rsidRDefault="004D4614" w:rsidP="00B94151">
      <w:pPr>
        <w:shd w:val="clear" w:color="auto" w:fill="FFFFFF"/>
        <w:tabs>
          <w:tab w:val="left" w:pos="2808"/>
          <w:tab w:val="left" w:pos="3269"/>
          <w:tab w:val="left" w:pos="5078"/>
          <w:tab w:val="left" w:pos="6264"/>
          <w:tab w:val="left" w:pos="6984"/>
          <w:tab w:val="left" w:pos="8530"/>
        </w:tabs>
        <w:ind w:firstLine="567"/>
        <w:jc w:val="center"/>
        <w:rPr>
          <w:rFonts w:ascii="Times New Roman" w:hAnsi="Times New Roman" w:cs="Times New Roman"/>
          <w:sz w:val="24"/>
          <w:szCs w:val="24"/>
        </w:rPr>
      </w:pPr>
    </w:p>
    <w:p w:rsidR="008E2BA9" w:rsidRPr="00B94151" w:rsidRDefault="00B46AF7"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hAnsi="Times New Roman" w:cs="Times New Roman"/>
          <w:spacing w:val="-6"/>
          <w:sz w:val="24"/>
          <w:szCs w:val="24"/>
        </w:rPr>
        <w:t>1.</w:t>
      </w:r>
      <w:r w:rsidR="008E2BA9" w:rsidRPr="00B94151">
        <w:rPr>
          <w:rFonts w:ascii="Times New Roman" w:hAnsi="Times New Roman" w:cs="Times New Roman"/>
          <w:sz w:val="24"/>
          <w:szCs w:val="24"/>
        </w:rPr>
        <w:t xml:space="preserve"> </w:t>
      </w:r>
      <w:r w:rsidRPr="00B94151">
        <w:rPr>
          <w:rFonts w:ascii="Times New Roman" w:eastAsia="Times New Roman" w:hAnsi="Times New Roman" w:cs="Times New Roman"/>
          <w:sz w:val="24"/>
          <w:szCs w:val="24"/>
        </w:rPr>
        <w:t>В</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поле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«Наименование</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уполномоченного</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органа»</w:t>
      </w:r>
      <w:r w:rsidR="008E2BA9"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pacing w:val="-9"/>
          <w:sz w:val="24"/>
          <w:szCs w:val="24"/>
        </w:rPr>
        <w:t>указывается Уполномоченный орган субъекта Российской Федерации,</w:t>
      </w:r>
      <w:r w:rsidR="008E2BA9" w:rsidRPr="00B94151">
        <w:rPr>
          <w:rFonts w:ascii="Times New Roman" w:eastAsia="Times New Roman" w:hAnsi="Times New Roman" w:cs="Times New Roman"/>
          <w:spacing w:val="-9"/>
          <w:sz w:val="24"/>
          <w:szCs w:val="24"/>
        </w:rPr>
        <w:t xml:space="preserve"> </w:t>
      </w:r>
      <w:r w:rsidRPr="00B94151">
        <w:rPr>
          <w:rFonts w:ascii="Times New Roman" w:eastAsia="Times New Roman" w:hAnsi="Times New Roman" w:cs="Times New Roman"/>
          <w:sz w:val="24"/>
          <w:szCs w:val="24"/>
        </w:rPr>
        <w:t>указанный на сайте Минэкономразвития.</w:t>
      </w:r>
    </w:p>
    <w:p w:rsidR="00DA7DB5" w:rsidRPr="00B94151" w:rsidRDefault="00DA7DB5"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В Самарской области - Министерство экономического развития и инвестиций Самарской области.</w:t>
      </w:r>
    </w:p>
    <w:p w:rsidR="00D76A9B" w:rsidRPr="00B94151" w:rsidRDefault="008E2BA9"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2. </w:t>
      </w:r>
      <w:r w:rsidR="00B46AF7" w:rsidRPr="00B94151">
        <w:rPr>
          <w:rFonts w:ascii="Times New Roman" w:eastAsia="Times New Roman" w:hAnsi="Times New Roman" w:cs="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p>
    <w:p w:rsidR="00D76A9B" w:rsidRPr="00B94151" w:rsidRDefault="00B46AF7"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Заявители-индивидуальные</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предприниматели</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указывают</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ФИО индивидуального предпринимателя согласно сведениям ЕГРИП, актуальным на дату обращения в Уполномоченный орган.</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3. </w:t>
      </w:r>
      <w:r w:rsidR="00B46AF7" w:rsidRPr="00B94151">
        <w:rPr>
          <w:rFonts w:ascii="Times New Roman" w:eastAsia="Times New Roman" w:hAnsi="Times New Roman"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4. </w:t>
      </w:r>
      <w:r w:rsidR="00B46AF7" w:rsidRPr="00B94151">
        <w:rPr>
          <w:rFonts w:ascii="Times New Roman" w:eastAsia="Times New Roman" w:hAnsi="Times New Roman" w:cs="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5. </w:t>
      </w:r>
      <w:r w:rsidR="00B46AF7" w:rsidRPr="00B94151">
        <w:rPr>
          <w:rFonts w:ascii="Times New Roman" w:eastAsia="Times New Roman" w:hAnsi="Times New Roman" w:cs="Times New Roman"/>
          <w:sz w:val="24"/>
          <w:szCs w:val="24"/>
        </w:rPr>
        <w:t>В</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поле</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«Полное</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наименование</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субъекта</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малого</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или</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6. </w:t>
      </w:r>
      <w:r w:rsidR="00B46AF7" w:rsidRPr="00B94151">
        <w:rPr>
          <w:rFonts w:ascii="Times New Roman" w:eastAsia="Times New Roman" w:hAnsi="Times New Roman" w:cs="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7. </w:t>
      </w:r>
      <w:r w:rsidR="00B46AF7" w:rsidRPr="00B94151">
        <w:rPr>
          <w:rFonts w:ascii="Times New Roman" w:eastAsia="Times New Roman" w:hAnsi="Times New Roman" w:cs="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8. </w:t>
      </w:r>
      <w:r w:rsidR="00B46AF7" w:rsidRPr="00B94151">
        <w:rPr>
          <w:rFonts w:ascii="Times New Roman" w:eastAsia="Times New Roman" w:hAnsi="Times New Roman" w:cs="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9. </w:t>
      </w:r>
      <w:r w:rsidR="00B46AF7" w:rsidRPr="00B94151">
        <w:rPr>
          <w:rFonts w:ascii="Times New Roman" w:eastAsia="Times New Roman" w:hAnsi="Times New Roman" w:cs="Times New Roman"/>
          <w:sz w:val="24"/>
          <w:szCs w:val="24"/>
        </w:rPr>
        <w:t>В поле «ИНН» указывается идентификационный номер налогоплательщика согласно сведениям ЕГРЮЛ (ЕГРИП).</w:t>
      </w:r>
      <w:r w:rsidRPr="00B94151">
        <w:rPr>
          <w:rFonts w:ascii="Times New Roman" w:eastAsia="Times New Roman" w:hAnsi="Times New Roman" w:cs="Times New Roman"/>
          <w:sz w:val="24"/>
          <w:szCs w:val="24"/>
        </w:rPr>
        <w:t xml:space="preserve"> </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10. </w:t>
      </w:r>
      <w:r w:rsidR="00B46AF7" w:rsidRPr="00B94151">
        <w:rPr>
          <w:rFonts w:ascii="Times New Roman" w:eastAsia="Times New Roman" w:hAnsi="Times New Roman" w:cs="Times New Roman"/>
          <w:sz w:val="24"/>
          <w:szCs w:val="24"/>
        </w:rPr>
        <w:t>В поле «КПП» указывается код причины постановки на учет согласно</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сведениям ЕГРЮЛ, актуальным на дату обращения в Уполномоченный орган.</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Заявители-индивидуальные предприниматели ставят в данном поле прочерк.</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11. </w:t>
      </w:r>
      <w:r w:rsidR="00B46AF7" w:rsidRPr="00B94151">
        <w:rPr>
          <w:rFonts w:ascii="Times New Roman" w:eastAsia="Times New Roman" w:hAnsi="Times New Roman" w:cs="Times New Roman"/>
          <w:sz w:val="24"/>
          <w:szCs w:val="24"/>
        </w:rPr>
        <w:t>В поле «Дата постановки на учет в налоговом органе» указывается дата</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согласно сведениям ЕГРЮЛ (ЕГРИП).</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lastRenderedPageBreak/>
        <w:t xml:space="preserve">12. </w:t>
      </w:r>
      <w:r w:rsidR="00B46AF7" w:rsidRPr="00B94151">
        <w:rPr>
          <w:rFonts w:ascii="Times New Roman" w:eastAsia="Times New Roman" w:hAnsi="Times New Roman" w:cs="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hyperlink r:id="rId10" w:history="1">
        <w:r w:rsidR="00807740" w:rsidRPr="00364F09">
          <w:rPr>
            <w:rStyle w:val="a4"/>
            <w:rFonts w:ascii="Times New Roman" w:eastAsia="Times New Roman" w:hAnsi="Times New Roman" w:cs="Times New Roman"/>
            <w:sz w:val="24"/>
            <w:szCs w:val="24"/>
          </w:rPr>
          <w:t>https://rmsp.nalog.ru/</w:t>
        </w:r>
      </w:hyperlink>
      <w:r w:rsidR="002E384C">
        <w:rPr>
          <w:rStyle w:val="a7"/>
          <w:rFonts w:ascii="Times New Roman" w:eastAsia="Times New Roman" w:hAnsi="Times New Roman" w:cs="Times New Roman"/>
          <w:color w:val="0563C1" w:themeColor="hyperlink"/>
          <w:sz w:val="24"/>
          <w:szCs w:val="24"/>
          <w:u w:val="single"/>
        </w:rPr>
        <w:footnoteReference w:id="1"/>
      </w:r>
      <w:r w:rsidR="00B46AF7" w:rsidRPr="00B94151">
        <w:rPr>
          <w:rFonts w:ascii="Times New Roman" w:eastAsia="Times New Roman" w:hAnsi="Times New Roman" w:cs="Times New Roman"/>
          <w:sz w:val="24"/>
          <w:szCs w:val="24"/>
        </w:rPr>
        <w:t>.</w:t>
      </w:r>
    </w:p>
    <w:p w:rsidR="00D76A9B"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13. </w:t>
      </w:r>
      <w:r w:rsidR="00B46AF7" w:rsidRPr="00B94151">
        <w:rPr>
          <w:rFonts w:ascii="Times New Roman" w:eastAsia="Times New Roman" w:hAnsi="Times New Roman" w:cs="Times New Roman"/>
          <w:sz w:val="24"/>
          <w:szCs w:val="24"/>
        </w:rPr>
        <w:t>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Заявители-индивидуальные предприниматели ставят в данном поле прочерк.</w:t>
      </w:r>
    </w:p>
    <w:p w:rsidR="004B3C1E" w:rsidRPr="00B94151" w:rsidRDefault="00D76A9B" w:rsidP="00B94151">
      <w:pPr>
        <w:shd w:val="clear" w:color="auto" w:fill="FFFFFF"/>
        <w:tabs>
          <w:tab w:val="left" w:pos="994"/>
          <w:tab w:val="left" w:pos="2030"/>
          <w:tab w:val="left" w:pos="3442"/>
          <w:tab w:val="left" w:pos="6139"/>
          <w:tab w:val="left" w:pos="903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14. </w:t>
      </w:r>
      <w:r w:rsidR="00B46AF7" w:rsidRPr="00B94151">
        <w:rPr>
          <w:rFonts w:ascii="Times New Roman" w:eastAsia="Times New Roman" w:hAnsi="Times New Roman" w:cs="Times New Roman"/>
          <w:sz w:val="24"/>
          <w:szCs w:val="24"/>
        </w:rPr>
        <w:t>В поле «Осуществляемые виды деятельности заявителя» перечисляются коды всех видов деятельности в соответствии с ОКВЭД2 согласно сведениям ЕГРЮЛ (ЕГРИП), актуальным на дату обращения в Уполномоченный орган.</w:t>
      </w:r>
    </w:p>
    <w:p w:rsidR="004B3C1E"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Заявитель-юридическое лицо может приложить к заявлению выписку из ЕГРЮЛ и не заполнять поля «Дата постановки на учет в налоговом органе»,</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«Дата внесения в Единый государственный реестр юридических лиц (Единый государственный</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реестр индивидуальных предпринимателей) записи о создании юридического лица</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(регистрации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индивидуального</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предпринимателя)»,</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«Серия</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номер</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документа,</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подтверждающего факт внесения записи», «Наименование регистрирующего органа», «Сведения о лице, имеющем право действовать от имени заявителя без доверенности», «Осуществляемые виды деятельности заявителя». В данном случае в указанных полях следует указать «см. ЕГРЮЛ».</w:t>
      </w: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«Серия</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номер</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документа,</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подтверждающего</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факт</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внесения</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записи»,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«Наименование регистрирующего органа»,</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«КПП»,</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«Осуществляемые виды</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деятельности заявителя». В данном случае в указанных полях поле следует указать «см. ЕГРИП».</w:t>
      </w:r>
    </w:p>
    <w:p w:rsidR="00D76A9B" w:rsidRPr="00B94151" w:rsidRDefault="00D76A9B" w:rsidP="00B94151">
      <w:pPr>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15. </w:t>
      </w:r>
      <w:r w:rsidR="00B46AF7" w:rsidRPr="00B94151">
        <w:rPr>
          <w:rFonts w:ascii="Times New Roman" w:eastAsia="Times New Roman" w:hAnsi="Times New Roman" w:cs="Times New Roman"/>
          <w:sz w:val="24"/>
          <w:szCs w:val="24"/>
        </w:rPr>
        <w:t>В поле «Сведения о заявителе» заявители-юридические лица указывают</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сокращенное наименование юридического лица согласно сведениям ЕГРЮЛ,</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актуальным на дату обращения в Уполномоченный орган.</w:t>
      </w:r>
    </w:p>
    <w:p w:rsidR="00D76A9B" w:rsidRPr="00B94151" w:rsidRDefault="00B46AF7" w:rsidP="00B94151">
      <w:pPr>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Заявители-индивидуальные</w:t>
      </w:r>
      <w:r w:rsidRPr="00B94151">
        <w:rPr>
          <w:rFonts w:ascii="Times New Roman" w:eastAsia="Times New Roman" w:hAnsi="Times New Roman" w:cs="Times New Roman"/>
          <w:sz w:val="24"/>
          <w:szCs w:val="24"/>
        </w:rPr>
        <w:tab/>
        <w:t>предприниматели</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указывают</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ФИО</w:t>
      </w:r>
      <w:r w:rsidR="00D76A9B"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индивидуального предпринимателя согласно сведениям ЕГРИП, актуальным на дату обращения в Уполномоченный орган.</w:t>
      </w:r>
    </w:p>
    <w:p w:rsidR="004B3C1E" w:rsidRPr="00B94151" w:rsidRDefault="00D76A9B" w:rsidP="00B94151">
      <w:pPr>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16. </w:t>
      </w:r>
      <w:r w:rsidR="00B46AF7" w:rsidRPr="00B94151">
        <w:rPr>
          <w:rFonts w:ascii="Times New Roman" w:eastAsia="Times New Roman" w:hAnsi="Times New Roman" w:cs="Times New Roman"/>
          <w:sz w:val="24"/>
          <w:szCs w:val="24"/>
        </w:rPr>
        <w:t>В поле «Сведения о заявителе в информационно-телекоммуникационной</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сети «Интернет» указывается сокращенное наименование заявителя-юридического</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лица (ФИО индивидуального предпринимателя) и ссылка на сайт заявителя в</w:t>
      </w:r>
      <w:r w:rsidRPr="00B94151">
        <w:rPr>
          <w:rFonts w:ascii="Times New Roman" w:eastAsia="Times New Roman" w:hAnsi="Times New Roman" w:cs="Times New Roman"/>
          <w:sz w:val="24"/>
          <w:szCs w:val="24"/>
        </w:rPr>
        <w:t xml:space="preserve"> с</w:t>
      </w:r>
      <w:r w:rsidR="00B46AF7" w:rsidRPr="00B94151">
        <w:rPr>
          <w:rFonts w:ascii="Times New Roman" w:eastAsia="Times New Roman" w:hAnsi="Times New Roman" w:cs="Times New Roman"/>
          <w:sz w:val="24"/>
          <w:szCs w:val="24"/>
        </w:rPr>
        <w:t>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4B3C1E" w:rsidRPr="00B94151" w:rsidRDefault="00B46AF7" w:rsidP="00B94151">
      <w:pPr>
        <w:shd w:val="clear" w:color="auto" w:fill="FFFFFF"/>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В случае,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4D4614" w:rsidRPr="00B94151" w:rsidRDefault="004D4614" w:rsidP="00B94151">
      <w:pPr>
        <w:shd w:val="clear" w:color="auto" w:fill="FFFFFF"/>
        <w:ind w:firstLine="567"/>
        <w:jc w:val="both"/>
        <w:rPr>
          <w:rFonts w:ascii="Times New Roman" w:hAnsi="Times New Roman" w:cs="Times New Roman"/>
          <w:sz w:val="24"/>
          <w:szCs w:val="24"/>
        </w:rPr>
      </w:pPr>
    </w:p>
    <w:p w:rsidR="004B3C1E" w:rsidRPr="00B94151" w:rsidRDefault="00B46AF7" w:rsidP="00B94151">
      <w:pPr>
        <w:shd w:val="clear" w:color="auto" w:fill="FFFFFF"/>
        <w:ind w:firstLine="567"/>
        <w:jc w:val="center"/>
        <w:rPr>
          <w:rFonts w:ascii="Times New Roman" w:hAnsi="Times New Roman" w:cs="Times New Roman"/>
          <w:sz w:val="24"/>
          <w:szCs w:val="24"/>
        </w:rPr>
      </w:pPr>
      <w:r w:rsidRPr="00B94151">
        <w:rPr>
          <w:rFonts w:ascii="Times New Roman" w:hAnsi="Times New Roman" w:cs="Times New Roman"/>
          <w:b/>
          <w:bCs/>
          <w:sz w:val="24"/>
          <w:szCs w:val="24"/>
        </w:rPr>
        <w:t xml:space="preserve">4. </w:t>
      </w:r>
      <w:r w:rsidRPr="00B94151">
        <w:rPr>
          <w:rFonts w:ascii="Times New Roman" w:eastAsia="Times New Roman" w:hAnsi="Times New Roman" w:cs="Times New Roman"/>
          <w:b/>
          <w:bCs/>
          <w:sz w:val="24"/>
          <w:szCs w:val="24"/>
        </w:rPr>
        <w:t>Инструкция по заполнению отчета о социальном воздействии</w:t>
      </w:r>
    </w:p>
    <w:p w:rsidR="004B3C1E" w:rsidRPr="00B94151" w:rsidRDefault="00B46AF7" w:rsidP="00B94151">
      <w:pPr>
        <w:shd w:val="clear" w:color="auto" w:fill="FFFFFF"/>
        <w:ind w:firstLine="567"/>
        <w:jc w:val="center"/>
        <w:rPr>
          <w:rFonts w:ascii="Times New Roman" w:eastAsia="Times New Roman" w:hAnsi="Times New Roman" w:cs="Times New Roman"/>
          <w:b/>
          <w:bCs/>
          <w:sz w:val="24"/>
          <w:szCs w:val="24"/>
        </w:rPr>
      </w:pPr>
      <w:r w:rsidRPr="00B94151">
        <w:rPr>
          <w:rFonts w:ascii="Times New Roman" w:hAnsi="Times New Roman" w:cs="Times New Roman"/>
          <w:b/>
          <w:bCs/>
          <w:sz w:val="24"/>
          <w:szCs w:val="24"/>
        </w:rPr>
        <w:t>(</w:t>
      </w:r>
      <w:r w:rsidRPr="00B94151">
        <w:rPr>
          <w:rFonts w:ascii="Times New Roman" w:eastAsia="Times New Roman" w:hAnsi="Times New Roman" w:cs="Times New Roman"/>
          <w:b/>
          <w:bCs/>
          <w:sz w:val="24"/>
          <w:szCs w:val="24"/>
        </w:rPr>
        <w:t>приложение № 2 к Порядку)</w:t>
      </w:r>
    </w:p>
    <w:p w:rsidR="004D4614" w:rsidRPr="00B94151" w:rsidRDefault="004D4614" w:rsidP="00B94151">
      <w:pPr>
        <w:shd w:val="clear" w:color="auto" w:fill="FFFFFF"/>
        <w:ind w:firstLine="567"/>
        <w:jc w:val="center"/>
        <w:rPr>
          <w:rFonts w:ascii="Times New Roman" w:hAnsi="Times New Roman" w:cs="Times New Roman"/>
          <w:sz w:val="24"/>
          <w:szCs w:val="24"/>
        </w:rPr>
      </w:pP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i/>
          <w:iCs/>
          <w:spacing w:val="-1"/>
          <w:sz w:val="24"/>
          <w:szCs w:val="24"/>
        </w:rPr>
        <w:t xml:space="preserve">Справочно: заявители заполняют отчет о социальном воздействии по желанию. При </w:t>
      </w:r>
      <w:r w:rsidRPr="00B94151">
        <w:rPr>
          <w:rFonts w:ascii="Times New Roman" w:eastAsia="Times New Roman" w:hAnsi="Times New Roman" w:cs="Times New Roman"/>
          <w:i/>
          <w:iCs/>
          <w:spacing w:val="-3"/>
          <w:sz w:val="24"/>
          <w:szCs w:val="24"/>
        </w:rPr>
        <w:t xml:space="preserve">этом настоятельно рекомендуется предоставить данный документ в целях формирования у </w:t>
      </w:r>
      <w:r w:rsidRPr="00B94151">
        <w:rPr>
          <w:rFonts w:ascii="Times New Roman" w:eastAsia="Times New Roman" w:hAnsi="Times New Roman" w:cs="Times New Roman"/>
          <w:i/>
          <w:iCs/>
          <w:sz w:val="24"/>
          <w:szCs w:val="24"/>
        </w:rPr>
        <w:t xml:space="preserve">Уполномоченного органа более комплексного понимания характера осуществляемой социальной деятельности. В спорных случаях информация из отчета о социальном </w:t>
      </w:r>
      <w:r w:rsidRPr="00B94151">
        <w:rPr>
          <w:rFonts w:ascii="Times New Roman" w:eastAsia="Times New Roman" w:hAnsi="Times New Roman" w:cs="Times New Roman"/>
          <w:i/>
          <w:iCs/>
          <w:spacing w:val="-2"/>
          <w:sz w:val="24"/>
          <w:szCs w:val="24"/>
        </w:rPr>
        <w:t>воздействии может стать решающей в признании заявителя социальным предприятием.</w:t>
      </w:r>
    </w:p>
    <w:p w:rsidR="00D76A9B" w:rsidRPr="00B94151" w:rsidRDefault="00D76A9B" w:rsidP="00B94151">
      <w:pPr>
        <w:shd w:val="clear" w:color="auto" w:fill="FFFFFF"/>
        <w:tabs>
          <w:tab w:val="left" w:pos="99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1. </w:t>
      </w:r>
      <w:r w:rsidR="00B46AF7" w:rsidRPr="00B94151">
        <w:rPr>
          <w:rFonts w:ascii="Times New Roman" w:eastAsia="Times New Roman" w:hAnsi="Times New Roman" w:cs="Times New Roman"/>
          <w:sz w:val="24"/>
          <w:szCs w:val="24"/>
        </w:rPr>
        <w:t>В отчете о социальном воздействии рекомендуется в свободной форме привести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 Приведенное описание должно демонстрировать, как на практике осуществляется социальная деятельность заявителя и в чем польза социальной деятельности заявителя.</w:t>
      </w:r>
    </w:p>
    <w:p w:rsidR="004B3C1E" w:rsidRPr="00B94151" w:rsidRDefault="00D76A9B"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lastRenderedPageBreak/>
        <w:t xml:space="preserve">2. </w:t>
      </w:r>
      <w:r w:rsidR="00B46AF7" w:rsidRPr="00B94151">
        <w:rPr>
          <w:rFonts w:ascii="Times New Roman" w:eastAsia="Times New Roman" w:hAnsi="Times New Roman" w:cs="Times New Roman"/>
          <w:sz w:val="24"/>
          <w:szCs w:val="24"/>
        </w:rPr>
        <w:t>В разделе «Цель социального предприятия» заявителю рекомендуется указать цель «обеспечение реализации продукции (работ, услуг), произведенной гражданами, отнесенными к категориям социально уязвимых», а также:</w:t>
      </w:r>
    </w:p>
    <w:p w:rsidR="00D76A9B" w:rsidRPr="00B94151" w:rsidRDefault="00D76A9B" w:rsidP="00B94151">
      <w:pPr>
        <w:shd w:val="clear" w:color="auto" w:fill="FFFFFF"/>
        <w:tabs>
          <w:tab w:val="left" w:pos="99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1) н</w:t>
      </w:r>
      <w:r w:rsidR="00B46AF7" w:rsidRPr="00B94151">
        <w:rPr>
          <w:rFonts w:ascii="Times New Roman" w:eastAsia="Times New Roman" w:hAnsi="Times New Roman" w:cs="Times New Roman"/>
          <w:sz w:val="24"/>
          <w:szCs w:val="24"/>
        </w:rPr>
        <w:t>аименования продукции, реализацию</w:t>
      </w:r>
      <w:r w:rsidRPr="00B94151">
        <w:rPr>
          <w:rFonts w:ascii="Times New Roman" w:eastAsia="Times New Roman" w:hAnsi="Times New Roman" w:cs="Times New Roman"/>
          <w:sz w:val="24"/>
          <w:szCs w:val="24"/>
        </w:rPr>
        <w:t xml:space="preserve"> которой обеспечивает заявитель; </w:t>
      </w:r>
    </w:p>
    <w:p w:rsidR="00D76A9B" w:rsidRPr="00B94151" w:rsidRDefault="00D76A9B" w:rsidP="00B94151">
      <w:pPr>
        <w:shd w:val="clear" w:color="auto" w:fill="FFFFFF"/>
        <w:tabs>
          <w:tab w:val="left" w:pos="99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2) к</w:t>
      </w:r>
      <w:r w:rsidR="00B46AF7" w:rsidRPr="00B94151">
        <w:rPr>
          <w:rFonts w:ascii="Times New Roman" w:eastAsia="Times New Roman" w:hAnsi="Times New Roman" w:cs="Times New Roman"/>
          <w:spacing w:val="-4"/>
          <w:sz w:val="24"/>
          <w:szCs w:val="24"/>
        </w:rPr>
        <w:t xml:space="preserve">онкретные категории граждан, отнесенных к категориям социально </w:t>
      </w:r>
      <w:r w:rsidR="00B46AF7" w:rsidRPr="00B94151">
        <w:rPr>
          <w:rFonts w:ascii="Times New Roman" w:eastAsia="Times New Roman" w:hAnsi="Times New Roman" w:cs="Times New Roman"/>
          <w:sz w:val="24"/>
          <w:szCs w:val="24"/>
        </w:rPr>
        <w:t>уязвимых, которые е</w:t>
      </w:r>
      <w:r w:rsidRPr="00B94151">
        <w:rPr>
          <w:rFonts w:ascii="Times New Roman" w:eastAsia="Times New Roman" w:hAnsi="Times New Roman" w:cs="Times New Roman"/>
          <w:sz w:val="24"/>
          <w:szCs w:val="24"/>
        </w:rPr>
        <w:t xml:space="preserve">е производят; </w:t>
      </w:r>
    </w:p>
    <w:p w:rsidR="00D76A9B" w:rsidRPr="00B94151" w:rsidRDefault="00D76A9B" w:rsidP="00B94151">
      <w:pPr>
        <w:shd w:val="clear" w:color="auto" w:fill="FFFFFF"/>
        <w:tabs>
          <w:tab w:val="left" w:pos="99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3) о</w:t>
      </w:r>
      <w:r w:rsidR="00B46AF7" w:rsidRPr="00B94151">
        <w:rPr>
          <w:rFonts w:ascii="Times New Roman" w:eastAsia="Times New Roman" w:hAnsi="Times New Roman" w:cs="Times New Roman"/>
          <w:sz w:val="24"/>
          <w:szCs w:val="24"/>
        </w:rPr>
        <w:t>писание процесса производства продукции гражданами, отнесенными к категориям социально уязвимых.</w:t>
      </w:r>
    </w:p>
    <w:p w:rsidR="004B3C1E" w:rsidRPr="00B94151" w:rsidRDefault="00D76A9B"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3. </w:t>
      </w:r>
      <w:r w:rsidR="00B46AF7" w:rsidRPr="00B94151">
        <w:rPr>
          <w:rFonts w:ascii="Times New Roman" w:eastAsia="Times New Roman" w:hAnsi="Times New Roman" w:cs="Times New Roman"/>
          <w:sz w:val="24"/>
          <w:szCs w:val="24"/>
        </w:rPr>
        <w:t>Краткое описание способа закупки продукции.</w:t>
      </w:r>
    </w:p>
    <w:p w:rsidR="00D76A9B" w:rsidRPr="00B94151" w:rsidRDefault="00B46AF7" w:rsidP="00B94151">
      <w:pPr>
        <w:shd w:val="clear" w:color="auto" w:fill="FFFFFF"/>
        <w:ind w:firstLine="567"/>
        <w:jc w:val="both"/>
        <w:rPr>
          <w:rFonts w:ascii="Times New Roman" w:eastAsia="Times New Roman" w:hAnsi="Times New Roman" w:cs="Times New Roman"/>
          <w:i/>
          <w:iCs/>
          <w:sz w:val="24"/>
          <w:szCs w:val="24"/>
        </w:rPr>
      </w:pPr>
      <w:r w:rsidRPr="00B94151">
        <w:rPr>
          <w:rFonts w:ascii="Times New Roman" w:eastAsia="Times New Roman" w:hAnsi="Times New Roman" w:cs="Times New Roman"/>
          <w:i/>
          <w:iCs/>
          <w:spacing w:val="-2"/>
          <w:sz w:val="24"/>
          <w:szCs w:val="24"/>
        </w:rPr>
        <w:t xml:space="preserve">Пример: обеспечение реализации продукции (работ, услуг), произведенной гражданами, </w:t>
      </w:r>
      <w:r w:rsidRPr="00B94151">
        <w:rPr>
          <w:rFonts w:ascii="Times New Roman" w:eastAsia="Times New Roman" w:hAnsi="Times New Roman" w:cs="Times New Roman"/>
          <w:i/>
          <w:iCs/>
          <w:sz w:val="24"/>
          <w:szCs w:val="24"/>
        </w:rPr>
        <w:t xml:space="preserve">отнесенными к категориям социально уязвимых – реализация сувенирной продукции, </w:t>
      </w:r>
      <w:r w:rsidRPr="00B94151">
        <w:rPr>
          <w:rFonts w:ascii="Times New Roman" w:eastAsia="Times New Roman" w:hAnsi="Times New Roman" w:cs="Times New Roman"/>
          <w:i/>
          <w:iCs/>
          <w:spacing w:val="-2"/>
          <w:sz w:val="24"/>
          <w:szCs w:val="24"/>
        </w:rPr>
        <w:t xml:space="preserve">производимой матерями-одиночками и выпускниками детских домов. Продукция производится на дому вручную. Оплата осуществляется за единицу произведенной продукции по 100 рублей </w:t>
      </w:r>
      <w:r w:rsidRPr="00B94151">
        <w:rPr>
          <w:rFonts w:ascii="Times New Roman" w:eastAsia="Times New Roman" w:hAnsi="Times New Roman" w:cs="Times New Roman"/>
          <w:i/>
          <w:iCs/>
          <w:spacing w:val="-1"/>
          <w:sz w:val="24"/>
          <w:szCs w:val="24"/>
        </w:rPr>
        <w:t xml:space="preserve">за штуку на основании договора гражданско-правового характера. Закупленная продукция </w:t>
      </w:r>
      <w:r w:rsidRPr="00B94151">
        <w:rPr>
          <w:rFonts w:ascii="Times New Roman" w:eastAsia="Times New Roman" w:hAnsi="Times New Roman" w:cs="Times New Roman"/>
          <w:i/>
          <w:iCs/>
          <w:sz w:val="24"/>
          <w:szCs w:val="24"/>
        </w:rPr>
        <w:t>реализуется через интернет-магазин.</w:t>
      </w:r>
    </w:p>
    <w:p w:rsidR="004B3C1E" w:rsidRPr="00B94151" w:rsidRDefault="00D76A9B" w:rsidP="00B94151">
      <w:pPr>
        <w:shd w:val="clear" w:color="auto" w:fill="FFFFFF"/>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4. </w:t>
      </w:r>
      <w:r w:rsidR="00B46AF7" w:rsidRPr="00B94151">
        <w:rPr>
          <w:rFonts w:ascii="Times New Roman" w:eastAsia="Times New Roman" w:hAnsi="Times New Roman" w:cs="Times New Roman"/>
          <w:sz w:val="24"/>
          <w:szCs w:val="24"/>
        </w:rPr>
        <w:t>В разделе «Социальная проблема (потребность потребителя), на решение</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которой направлена деятельность социального предприятия» приводится краткое</w:t>
      </w:r>
      <w:r w:rsidRPr="00B94151">
        <w:rPr>
          <w:rFonts w:ascii="Times New Roman" w:eastAsia="Times New Roman" w:hAnsi="Times New Roman" w:cs="Times New Roman"/>
          <w:sz w:val="24"/>
          <w:szCs w:val="24"/>
        </w:rPr>
        <w:t xml:space="preserve"> о</w:t>
      </w:r>
      <w:r w:rsidR="00B46AF7" w:rsidRPr="00B94151">
        <w:rPr>
          <w:rFonts w:ascii="Times New Roman" w:eastAsia="Times New Roman" w:hAnsi="Times New Roman" w:cs="Times New Roman"/>
          <w:spacing w:val="-2"/>
          <w:sz w:val="24"/>
          <w:szCs w:val="24"/>
        </w:rPr>
        <w:t>писание конкретной социальной проблемы,</w:t>
      </w:r>
      <w:r w:rsidRPr="00B94151">
        <w:rPr>
          <w:rFonts w:ascii="Times New Roman" w:eastAsia="Times New Roman" w:hAnsi="Times New Roman" w:cs="Times New Roman"/>
          <w:spacing w:val="-2"/>
          <w:sz w:val="24"/>
          <w:szCs w:val="24"/>
        </w:rPr>
        <w:t xml:space="preserve"> на </w:t>
      </w:r>
      <w:r w:rsidR="00B46AF7" w:rsidRPr="00B94151">
        <w:rPr>
          <w:rFonts w:ascii="Times New Roman" w:eastAsia="Times New Roman" w:hAnsi="Times New Roman" w:cs="Times New Roman"/>
          <w:spacing w:val="-2"/>
          <w:sz w:val="24"/>
          <w:szCs w:val="24"/>
        </w:rPr>
        <w:t xml:space="preserve">решение которой направлена </w:t>
      </w:r>
      <w:r w:rsidR="00B46AF7" w:rsidRPr="00B94151">
        <w:rPr>
          <w:rFonts w:ascii="Times New Roman" w:eastAsia="Times New Roman" w:hAnsi="Times New Roman" w:cs="Times New Roman"/>
          <w:sz w:val="24"/>
          <w:szCs w:val="24"/>
        </w:rPr>
        <w:t>деятельность заявителя.</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i/>
          <w:iCs/>
          <w:spacing w:val="-4"/>
          <w:sz w:val="24"/>
          <w:szCs w:val="24"/>
        </w:rPr>
        <w:t xml:space="preserve">Примеры: отсутствие регулярного источника дохода у инвалидов, выпускников детских </w:t>
      </w:r>
      <w:r w:rsidRPr="00B94151">
        <w:rPr>
          <w:rFonts w:ascii="Times New Roman" w:eastAsia="Times New Roman" w:hAnsi="Times New Roman" w:cs="Times New Roman"/>
          <w:i/>
          <w:iCs/>
          <w:spacing w:val="-1"/>
          <w:sz w:val="24"/>
          <w:szCs w:val="24"/>
        </w:rPr>
        <w:t xml:space="preserve">домов, матерой-одиночек; невозможность трудоустройства из-за воспитания ребенка для </w:t>
      </w:r>
      <w:r w:rsidRPr="00B94151">
        <w:rPr>
          <w:rFonts w:ascii="Times New Roman" w:eastAsia="Times New Roman" w:hAnsi="Times New Roman" w:cs="Times New Roman"/>
          <w:i/>
          <w:iCs/>
          <w:sz w:val="24"/>
          <w:szCs w:val="24"/>
        </w:rPr>
        <w:t>одиноких матерей.</w:t>
      </w:r>
    </w:p>
    <w:p w:rsidR="00D76A9B" w:rsidRPr="00B94151" w:rsidRDefault="00D76A9B" w:rsidP="00B94151">
      <w:pPr>
        <w:shd w:val="clear" w:color="auto" w:fill="FFFFFF"/>
        <w:tabs>
          <w:tab w:val="left" w:pos="994"/>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 xml:space="preserve">5. </w:t>
      </w:r>
      <w:r w:rsidR="00B46AF7" w:rsidRPr="00B94151">
        <w:rPr>
          <w:rFonts w:ascii="Times New Roman" w:eastAsia="Times New Roman" w:hAnsi="Times New Roman" w:cs="Times New Roman"/>
          <w:sz w:val="24"/>
          <w:szCs w:val="24"/>
        </w:rPr>
        <w:t>В разделе «Целевая аудитория, на которую направлена деятельность социального предприятия» указываются конкретные категории граждан, отнесенных к категориям социально уязвимых, реализацию продукции (работ, услуг) которых он обеспечивает.</w:t>
      </w:r>
    </w:p>
    <w:p w:rsidR="004B3C1E" w:rsidRPr="00B94151" w:rsidRDefault="00D76A9B"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6. </w:t>
      </w:r>
      <w:r w:rsidR="00B46AF7" w:rsidRPr="00B94151">
        <w:rPr>
          <w:rFonts w:ascii="Times New Roman" w:eastAsia="Times New Roman" w:hAnsi="Times New Roman" w:cs="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i/>
          <w:iCs/>
          <w:spacing w:val="-2"/>
          <w:sz w:val="24"/>
          <w:szCs w:val="24"/>
        </w:rPr>
        <w:t xml:space="preserve">Пример: создание интернет-магазина по продаже изделий, произведенных инвалидами; </w:t>
      </w:r>
      <w:r w:rsidRPr="00B94151">
        <w:rPr>
          <w:rFonts w:ascii="Times New Roman" w:eastAsia="Times New Roman" w:hAnsi="Times New Roman" w:cs="Times New Roman"/>
          <w:i/>
          <w:iCs/>
          <w:spacing w:val="-4"/>
          <w:sz w:val="24"/>
          <w:szCs w:val="24"/>
        </w:rPr>
        <w:t xml:space="preserve">закупка и реализация в торговых объектах национальных сувениров, произведенных беженцами </w:t>
      </w:r>
      <w:r w:rsidRPr="00B94151">
        <w:rPr>
          <w:rFonts w:ascii="Times New Roman" w:eastAsia="Times New Roman" w:hAnsi="Times New Roman" w:cs="Times New Roman"/>
          <w:i/>
          <w:iCs/>
          <w:sz w:val="24"/>
          <w:szCs w:val="24"/>
        </w:rPr>
        <w:t>из стран Ближнего Востока.</w:t>
      </w:r>
    </w:p>
    <w:p w:rsidR="004B3C1E" w:rsidRPr="00B94151" w:rsidRDefault="00D76A9B"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7. </w:t>
      </w:r>
      <w:r w:rsidR="00B46AF7" w:rsidRPr="00B94151">
        <w:rPr>
          <w:rFonts w:ascii="Times New Roman" w:eastAsia="Times New Roman" w:hAnsi="Times New Roman" w:cs="Times New Roman"/>
          <w:sz w:val="24"/>
          <w:szCs w:val="24"/>
        </w:rPr>
        <w:t>В разделе «Продукция (товары, работы, услуги), предлагаемая потребителю</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 xml:space="preserve">социального предприятия (целевой аудитории, </w:t>
      </w:r>
      <w:proofErr w:type="spellStart"/>
      <w:r w:rsidR="00B46AF7" w:rsidRPr="00B94151">
        <w:rPr>
          <w:rFonts w:ascii="Times New Roman" w:eastAsia="Times New Roman" w:hAnsi="Times New Roman" w:cs="Times New Roman"/>
          <w:sz w:val="24"/>
          <w:szCs w:val="24"/>
        </w:rPr>
        <w:t>благополучателям</w:t>
      </w:r>
      <w:proofErr w:type="spellEnd"/>
      <w:r w:rsidR="00B46AF7" w:rsidRPr="00B94151">
        <w:rPr>
          <w:rFonts w:ascii="Times New Roman" w:eastAsia="Times New Roman" w:hAnsi="Times New Roman" w:cs="Times New Roman"/>
          <w:sz w:val="24"/>
          <w:szCs w:val="24"/>
        </w:rPr>
        <w:t>)» необходимо</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указать продукцию (товары, работы, услуги), произведенную социально уязвимыми</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гражданами, реализацию которой обеспечивает заявитель.</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i/>
          <w:iCs/>
          <w:sz w:val="24"/>
          <w:szCs w:val="24"/>
        </w:rPr>
        <w:t>Примеры: плюшевые игрушки, ароматические свечи, композиции из искусственных цветов.</w:t>
      </w:r>
    </w:p>
    <w:p w:rsidR="00D76A9B" w:rsidRPr="00B94151" w:rsidRDefault="00D76A9B" w:rsidP="00B94151">
      <w:pPr>
        <w:shd w:val="clear" w:color="auto" w:fill="FFFFFF"/>
        <w:ind w:firstLine="567"/>
        <w:rPr>
          <w:rFonts w:ascii="Times New Roman" w:eastAsia="Times New Roman" w:hAnsi="Times New Roman" w:cs="Times New Roman"/>
          <w:b/>
          <w:bCs/>
          <w:spacing w:val="-4"/>
          <w:sz w:val="24"/>
          <w:szCs w:val="24"/>
        </w:rPr>
      </w:pPr>
    </w:p>
    <w:p w:rsidR="00D76A9B" w:rsidRPr="00B94151" w:rsidRDefault="00B46AF7" w:rsidP="00B94151">
      <w:pPr>
        <w:shd w:val="clear" w:color="auto" w:fill="FFFFFF"/>
        <w:ind w:firstLine="567"/>
        <w:jc w:val="center"/>
        <w:rPr>
          <w:rFonts w:ascii="Times New Roman" w:eastAsia="Times New Roman" w:hAnsi="Times New Roman" w:cs="Times New Roman"/>
          <w:b/>
          <w:bCs/>
          <w:spacing w:val="-4"/>
          <w:sz w:val="24"/>
          <w:szCs w:val="24"/>
        </w:rPr>
      </w:pPr>
      <w:r w:rsidRPr="00B94151">
        <w:rPr>
          <w:rFonts w:ascii="Times New Roman" w:eastAsia="Times New Roman" w:hAnsi="Times New Roman" w:cs="Times New Roman"/>
          <w:b/>
          <w:bCs/>
          <w:spacing w:val="-4"/>
          <w:sz w:val="24"/>
          <w:szCs w:val="24"/>
        </w:rPr>
        <w:t>П</w:t>
      </w:r>
      <w:r w:rsidR="00DA7DB5" w:rsidRPr="00B94151">
        <w:rPr>
          <w:rFonts w:ascii="Times New Roman" w:eastAsia="Times New Roman" w:hAnsi="Times New Roman" w:cs="Times New Roman"/>
          <w:b/>
          <w:bCs/>
          <w:spacing w:val="-4"/>
          <w:sz w:val="24"/>
          <w:szCs w:val="24"/>
        </w:rPr>
        <w:t>ример заполнения приложения № 2</w:t>
      </w:r>
    </w:p>
    <w:p w:rsidR="004D4614" w:rsidRPr="00B94151" w:rsidRDefault="004D4614" w:rsidP="00B94151">
      <w:pPr>
        <w:ind w:firstLine="567"/>
        <w:jc w:val="both"/>
        <w:rPr>
          <w:rFonts w:ascii="Times New Roman" w:hAnsi="Times New Roman" w:cs="Times New Roman"/>
          <w:i/>
          <w:sz w:val="24"/>
          <w:szCs w:val="24"/>
        </w:rPr>
      </w:pP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Заявитель-организация проводит курсы социальной реабилитации и адаптации людей с</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заболеваниями психоневрологического характера</w:t>
      </w:r>
      <w:r w:rsidR="00D76A9B" w:rsidRPr="00B94151">
        <w:rPr>
          <w:rFonts w:ascii="Times New Roman" w:hAnsi="Times New Roman" w:cs="Times New Roman"/>
          <w:i/>
          <w:sz w:val="24"/>
          <w:szCs w:val="24"/>
        </w:rPr>
        <w:t>.</w:t>
      </w:r>
      <w:r w:rsidRPr="00B94151">
        <w:rPr>
          <w:rFonts w:ascii="Times New Roman" w:hAnsi="Times New Roman" w:cs="Times New Roman"/>
          <w:i/>
          <w:sz w:val="24"/>
          <w:szCs w:val="24"/>
        </w:rPr>
        <w:t xml:space="preserve"> На курсах люди с ментальными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заболеваниями в том числе занимаются творчеством и изготовлением сувенирной продукции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с авторскими рисунками (кружки, тарелки, изделия из керамики).</w:t>
      </w:r>
      <w:r w:rsidR="00D76A9B" w:rsidRPr="00B94151">
        <w:rPr>
          <w:rFonts w:ascii="Times New Roman" w:hAnsi="Times New Roman" w:cs="Times New Roman"/>
          <w:i/>
          <w:sz w:val="24"/>
          <w:szCs w:val="24"/>
        </w:rPr>
        <w:t xml:space="preserve"> </w:t>
      </w: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Курсы проводятся в специально оборудованной мастерской заявителя.</w:t>
      </w: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Заявитель</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 xml:space="preserve">обеспечивает участников всеми необходимыми материалами. </w:t>
      </w: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Курс делится на 3 части: лекции,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обучение техникам и изготовление сувенирной продукции по изученным техникам.</w:t>
      </w:r>
    </w:p>
    <w:p w:rsidR="00D76A9B"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Заявитель также организовал реализацию произведенной «особыми» художниками сувенирной</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продукции через свой интернет-магазин. Студенты, закончившие курсы, имеют возможность</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посещать мастерскую и заниматься творчеством самостоятельно.</w:t>
      </w:r>
    </w:p>
    <w:p w:rsidR="00D76A9B" w:rsidRPr="00B94151" w:rsidRDefault="00B46AF7" w:rsidP="00B94151">
      <w:pPr>
        <w:ind w:firstLine="567"/>
        <w:jc w:val="both"/>
        <w:rPr>
          <w:rFonts w:ascii="Times New Roman" w:eastAsia="Times New Roman" w:hAnsi="Times New Roman" w:cs="Times New Roman"/>
          <w:sz w:val="24"/>
          <w:szCs w:val="24"/>
        </w:rPr>
      </w:pPr>
      <w:r w:rsidRPr="00B94151">
        <w:rPr>
          <w:rFonts w:ascii="Times New Roman" w:hAnsi="Times New Roman" w:cs="Times New Roman"/>
          <w:i/>
          <w:sz w:val="24"/>
          <w:szCs w:val="24"/>
        </w:rPr>
        <w:t>Основной</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доход заявителю</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приносит реализация продукции, произведенной «особыми»</w:t>
      </w:r>
      <w:r w:rsidR="00D76A9B" w:rsidRPr="00B94151">
        <w:rPr>
          <w:rFonts w:ascii="Times New Roman" w:hAnsi="Times New Roman" w:cs="Times New Roman"/>
          <w:i/>
          <w:sz w:val="24"/>
          <w:szCs w:val="24"/>
        </w:rPr>
        <w:t xml:space="preserve"> </w:t>
      </w:r>
      <w:r w:rsidRPr="00B94151">
        <w:rPr>
          <w:rFonts w:ascii="Times New Roman" w:hAnsi="Times New Roman" w:cs="Times New Roman"/>
          <w:i/>
          <w:sz w:val="24"/>
          <w:szCs w:val="24"/>
        </w:rPr>
        <w:t>художниками</w:t>
      </w:r>
      <w:r w:rsidRPr="00B94151">
        <w:rPr>
          <w:rFonts w:ascii="Times New Roman" w:eastAsia="Times New Roman" w:hAnsi="Times New Roman" w:cs="Times New Roman"/>
          <w:sz w:val="24"/>
          <w:szCs w:val="24"/>
        </w:rPr>
        <w:t>.</w:t>
      </w:r>
    </w:p>
    <w:p w:rsidR="00D76A9B" w:rsidRDefault="00D76A9B" w:rsidP="00B94151">
      <w:pPr>
        <w:ind w:firstLine="567"/>
        <w:jc w:val="both"/>
        <w:rPr>
          <w:rFonts w:ascii="Times New Roman" w:eastAsia="Times New Roman" w:hAnsi="Times New Roman" w:cs="Times New Roman"/>
          <w:sz w:val="24"/>
          <w:szCs w:val="24"/>
        </w:rPr>
      </w:pPr>
    </w:p>
    <w:p w:rsidR="00807740" w:rsidRDefault="00807740" w:rsidP="00B94151">
      <w:pPr>
        <w:ind w:firstLine="567"/>
        <w:jc w:val="both"/>
        <w:rPr>
          <w:rFonts w:ascii="Times New Roman" w:eastAsia="Times New Roman" w:hAnsi="Times New Roman" w:cs="Times New Roman"/>
          <w:sz w:val="24"/>
          <w:szCs w:val="24"/>
        </w:rPr>
      </w:pPr>
    </w:p>
    <w:p w:rsidR="007E6B17" w:rsidRDefault="007E6B17" w:rsidP="00B94151">
      <w:pPr>
        <w:ind w:firstLine="567"/>
        <w:jc w:val="both"/>
        <w:rPr>
          <w:rFonts w:ascii="Times New Roman" w:eastAsia="Times New Roman" w:hAnsi="Times New Roman" w:cs="Times New Roman"/>
          <w:sz w:val="24"/>
          <w:szCs w:val="24"/>
        </w:rPr>
      </w:pPr>
    </w:p>
    <w:p w:rsidR="007E6B17" w:rsidRDefault="007E6B17" w:rsidP="00B94151">
      <w:pPr>
        <w:ind w:firstLine="567"/>
        <w:jc w:val="both"/>
        <w:rPr>
          <w:rFonts w:ascii="Times New Roman" w:eastAsia="Times New Roman" w:hAnsi="Times New Roman" w:cs="Times New Roman"/>
          <w:sz w:val="24"/>
          <w:szCs w:val="24"/>
        </w:rPr>
      </w:pPr>
    </w:p>
    <w:p w:rsidR="004B3C1E" w:rsidRPr="00B94151" w:rsidRDefault="00B46AF7" w:rsidP="00B94151">
      <w:pPr>
        <w:ind w:firstLine="567"/>
        <w:jc w:val="center"/>
        <w:rPr>
          <w:rFonts w:ascii="Times New Roman" w:hAnsi="Times New Roman" w:cs="Times New Roman"/>
          <w:sz w:val="24"/>
          <w:szCs w:val="24"/>
        </w:rPr>
      </w:pPr>
      <w:r w:rsidRPr="00B94151">
        <w:rPr>
          <w:rFonts w:ascii="Times New Roman" w:eastAsia="Times New Roman" w:hAnsi="Times New Roman" w:cs="Times New Roman"/>
          <w:b/>
          <w:bCs/>
          <w:sz w:val="24"/>
          <w:szCs w:val="24"/>
        </w:rPr>
        <w:lastRenderedPageBreak/>
        <w:t>Отчет о социальном воздействии</w:t>
      </w:r>
    </w:p>
    <w:p w:rsidR="004B3C1E" w:rsidRPr="00B94151" w:rsidRDefault="004B3C1E" w:rsidP="00B94151">
      <w:pPr>
        <w:ind w:firstLine="567"/>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3"/>
        <w:gridCol w:w="3869"/>
        <w:gridCol w:w="5525"/>
      </w:tblGrid>
      <w:tr w:rsidR="004B3C1E" w:rsidRPr="00807740">
        <w:trPr>
          <w:trHeight w:hRule="exact" w:val="30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w:t>
            </w:r>
          </w:p>
        </w:tc>
        <w:tc>
          <w:tcPr>
            <w:tcW w:w="9394" w:type="dxa"/>
            <w:gridSpan w:val="2"/>
            <w:tcBorders>
              <w:top w:val="single" w:sz="6" w:space="0" w:color="auto"/>
              <w:left w:val="single" w:sz="6" w:space="0" w:color="auto"/>
              <w:bottom w:val="single" w:sz="6" w:space="0" w:color="auto"/>
              <w:right w:val="nil"/>
            </w:tcBorders>
            <w:shd w:val="clear" w:color="auto" w:fill="FFFFFF"/>
          </w:tcPr>
          <w:p w:rsidR="004B3C1E" w:rsidRPr="00807740" w:rsidRDefault="00B46AF7" w:rsidP="00807740">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Раздел                        Описание</w:t>
            </w:r>
          </w:p>
        </w:tc>
      </w:tr>
      <w:tr w:rsidR="004B3C1E" w:rsidRPr="00807740" w:rsidTr="004D4614">
        <w:trPr>
          <w:trHeight w:hRule="exact" w:val="157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hAnsi="Times New Roman" w:cs="Times New Roman"/>
                <w:sz w:val="22"/>
                <w:szCs w:val="22"/>
              </w:rPr>
              <w:t>1.</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Цель социального 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i/>
                <w:iCs/>
                <w:sz w:val="22"/>
                <w:szCs w:val="22"/>
              </w:rPr>
              <w:t>Обеспечение реализации продукции, произведенной гражданами, отнесенными к категориям социально уязвимых – реализация сувенирной продукции, одежды, предметов искусства и др. товаров, произведенных инвалидам и лицам с ограниченными возможностями здоровья (психоневрологическими нарушениями)</w:t>
            </w:r>
          </w:p>
        </w:tc>
      </w:tr>
      <w:tr w:rsidR="004B3C1E" w:rsidRPr="00807740" w:rsidTr="004D4614">
        <w:trPr>
          <w:trHeight w:hRule="exact" w:val="113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hAnsi="Times New Roman" w:cs="Times New Roman"/>
                <w:sz w:val="22"/>
                <w:szCs w:val="22"/>
              </w:rPr>
              <w:t>2.</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Социальная проблема (потребность потребителя), на решение которой направлена деятельность социального 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i/>
                <w:iCs/>
                <w:sz w:val="22"/>
                <w:szCs w:val="22"/>
              </w:rPr>
              <w:t>Отсутствие возможности получить профессию, а также регулярного источника дохода у инвалидов</w:t>
            </w:r>
          </w:p>
        </w:tc>
      </w:tr>
      <w:tr w:rsidR="004B3C1E" w:rsidRPr="00807740">
        <w:trPr>
          <w:trHeight w:hRule="exact" w:val="87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hAnsi="Times New Roman" w:cs="Times New Roman"/>
                <w:sz w:val="22"/>
                <w:szCs w:val="22"/>
              </w:rPr>
              <w:t>3.</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Целевая аудитория, на которую направлена деятельность социального предприятия</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i/>
                <w:iCs/>
                <w:sz w:val="22"/>
                <w:szCs w:val="22"/>
              </w:rPr>
              <w:t>Инвалиды и лица с ограниченными возможностями здоровья</w:t>
            </w:r>
          </w:p>
        </w:tc>
      </w:tr>
      <w:tr w:rsidR="004B3C1E" w:rsidRPr="00807740" w:rsidTr="004D4614">
        <w:trPr>
          <w:trHeight w:hRule="exact" w:val="182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hAnsi="Times New Roman" w:cs="Times New Roman"/>
                <w:sz w:val="22"/>
                <w:szCs w:val="22"/>
              </w:rPr>
              <w:t>4.</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Способы решения социальной проблемы, которые осуществляет социальное предприятие</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i/>
                <w:iCs/>
                <w:sz w:val="22"/>
                <w:szCs w:val="22"/>
              </w:rPr>
              <w:t>Реализация через интернет-магазин изделий, произведенных инвалидами и лицами с ограниченными возможностями здоровья, создание специально-оборудованных мастерских, где инвалиды и лица с ограниченными возможностями здоровья смогут реализовать свой творческий потенциал и создать изделие на продажу</w:t>
            </w:r>
          </w:p>
        </w:tc>
      </w:tr>
      <w:tr w:rsidR="004B3C1E" w:rsidRPr="00807740" w:rsidTr="004D4614">
        <w:trPr>
          <w:trHeight w:hRule="exact" w:val="84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hAnsi="Times New Roman" w:cs="Times New Roman"/>
                <w:sz w:val="22"/>
                <w:szCs w:val="22"/>
              </w:rPr>
              <w:t>5.</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 xml:space="preserve">Продукция (товары, </w:t>
            </w:r>
            <w:r w:rsidR="00D76A9B" w:rsidRPr="00807740">
              <w:rPr>
                <w:rFonts w:ascii="Times New Roman" w:eastAsia="Times New Roman" w:hAnsi="Times New Roman" w:cs="Times New Roman"/>
                <w:sz w:val="22"/>
                <w:szCs w:val="22"/>
              </w:rPr>
              <w:t>р</w:t>
            </w:r>
            <w:r w:rsidRPr="00807740">
              <w:rPr>
                <w:rFonts w:ascii="Times New Roman" w:eastAsia="Times New Roman" w:hAnsi="Times New Roman" w:cs="Times New Roman"/>
                <w:sz w:val="22"/>
                <w:szCs w:val="22"/>
              </w:rPr>
              <w:t>аботы, услуги), предлагаемая потребителю социального предприятия (целевой аудитории)</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807740">
            <w:pPr>
              <w:shd w:val="clear" w:color="auto" w:fill="FFFFFF"/>
              <w:rPr>
                <w:rFonts w:ascii="Times New Roman" w:hAnsi="Times New Roman" w:cs="Times New Roman"/>
                <w:sz w:val="22"/>
                <w:szCs w:val="22"/>
              </w:rPr>
            </w:pPr>
            <w:r w:rsidRPr="00807740">
              <w:rPr>
                <w:rFonts w:ascii="Times New Roman" w:eastAsia="Times New Roman" w:hAnsi="Times New Roman" w:cs="Times New Roman"/>
                <w:i/>
                <w:iCs/>
                <w:sz w:val="22"/>
                <w:szCs w:val="22"/>
              </w:rPr>
              <w:t>Сувениры, товары для дома, одежда, канцелярия, предметы искусства</w:t>
            </w:r>
          </w:p>
        </w:tc>
      </w:tr>
    </w:tbl>
    <w:p w:rsidR="00D76A9B" w:rsidRPr="00B94151" w:rsidRDefault="00D76A9B" w:rsidP="00B94151">
      <w:pPr>
        <w:ind w:firstLine="567"/>
        <w:jc w:val="center"/>
        <w:rPr>
          <w:rFonts w:ascii="Times New Roman" w:hAnsi="Times New Roman" w:cs="Times New Roman"/>
          <w:b/>
          <w:sz w:val="24"/>
          <w:szCs w:val="24"/>
        </w:rPr>
      </w:pPr>
    </w:p>
    <w:p w:rsidR="000D22F1" w:rsidRPr="00B94151" w:rsidRDefault="00B46AF7" w:rsidP="00807740">
      <w:pPr>
        <w:jc w:val="center"/>
        <w:rPr>
          <w:rFonts w:ascii="Times New Roman" w:hAnsi="Times New Roman" w:cs="Times New Roman"/>
          <w:b/>
          <w:sz w:val="24"/>
          <w:szCs w:val="24"/>
        </w:rPr>
      </w:pPr>
      <w:r w:rsidRPr="00B94151">
        <w:rPr>
          <w:rFonts w:ascii="Times New Roman" w:hAnsi="Times New Roman" w:cs="Times New Roman"/>
          <w:b/>
          <w:sz w:val="24"/>
          <w:szCs w:val="24"/>
        </w:rPr>
        <w:t xml:space="preserve">5. Инструкция по заполнению сведений о реализации товаров (работ, услуг), производимых гражданами, указанным в пункте 1 части 1 статьи 24.1 Федерального закона </w:t>
      </w: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(приложение № 5 к Порядку)</w:t>
      </w:r>
    </w:p>
    <w:p w:rsidR="000D22F1" w:rsidRPr="00B94151" w:rsidRDefault="000D22F1" w:rsidP="00B94151">
      <w:pPr>
        <w:ind w:firstLine="567"/>
        <w:jc w:val="center"/>
        <w:rPr>
          <w:rFonts w:ascii="Times New Roman" w:hAnsi="Times New Roman" w:cs="Times New Roman"/>
          <w:b/>
          <w:sz w:val="24"/>
          <w:szCs w:val="24"/>
        </w:rPr>
      </w:pP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1. Заявитель заполняет приложение № 5 в строках таблицы, соответствующих гражданам, отнесенным к категориям социально уязвимых, реализацию товаров (работ, услуг) которых обеспечивает заявитель.</w:t>
      </w:r>
    </w:p>
    <w:p w:rsidR="004D4614" w:rsidRPr="00B94151" w:rsidRDefault="004D4614" w:rsidP="00B94151">
      <w:pPr>
        <w:shd w:val="clear" w:color="auto" w:fill="FFFFFF"/>
        <w:ind w:firstLine="567"/>
        <w:jc w:val="both"/>
        <w:rPr>
          <w:rFonts w:ascii="Times New Roman" w:eastAsia="Times New Roman" w:hAnsi="Times New Roman" w:cs="Times New Roman"/>
          <w:sz w:val="24"/>
          <w:szCs w:val="24"/>
        </w:rPr>
      </w:pPr>
    </w:p>
    <w:p w:rsidR="004D4614" w:rsidRPr="00B94151" w:rsidRDefault="00B46AF7" w:rsidP="00B94151">
      <w:pPr>
        <w:shd w:val="clear" w:color="auto" w:fill="FFFFFF"/>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В целях заполнения приложения № 5 (и приложения № 6) к товарам (работам, услугам), произведенным гражданами, отнесенными к категориям социально уязвимых, относятся товары (работы, услуги)</w:t>
      </w:r>
      <w:r w:rsidR="000D22F1" w:rsidRPr="00B94151">
        <w:rPr>
          <w:rFonts w:ascii="Times New Roman" w:eastAsia="Times New Roman" w:hAnsi="Times New Roman" w:cs="Times New Roman"/>
          <w:sz w:val="24"/>
          <w:szCs w:val="24"/>
        </w:rPr>
        <w:t>,</w:t>
      </w:r>
      <w:r w:rsidRPr="00B94151">
        <w:rPr>
          <w:rFonts w:ascii="Times New Roman" w:eastAsia="Times New Roman" w:hAnsi="Times New Roman" w:cs="Times New Roman"/>
          <w:sz w:val="24"/>
          <w:szCs w:val="24"/>
        </w:rPr>
        <w:t xml:space="preserve"> произведенные непосредственно такими гражданами, а также индивидуальными предпринимателями, лично являющимися такими гражданами (вне зависимости от наличия или отсутствия наемных работников).</w:t>
      </w:r>
    </w:p>
    <w:p w:rsidR="004B3C1E" w:rsidRPr="00B94151" w:rsidRDefault="004D4614"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1. </w:t>
      </w:r>
      <w:r w:rsidR="00B46AF7" w:rsidRPr="00B94151">
        <w:rPr>
          <w:rFonts w:ascii="Times New Roman" w:eastAsia="Times New Roman" w:hAnsi="Times New Roman" w:cs="Times New Roman"/>
          <w:sz w:val="24"/>
          <w:szCs w:val="24"/>
        </w:rPr>
        <w:t>В поле «Наименование производимых товаров (работ, услуг)» указываются наименования товаров (работ, услуг), производимых гражданами, отнесенными к категориям социально уязвимых.</w:t>
      </w:r>
    </w:p>
    <w:p w:rsidR="004B3C1E" w:rsidRPr="00B94151" w:rsidRDefault="004D4614" w:rsidP="00B94151">
      <w:pPr>
        <w:shd w:val="clear" w:color="auto" w:fill="FFFFFF"/>
        <w:tabs>
          <w:tab w:val="left" w:pos="994"/>
          <w:tab w:val="left" w:pos="2995"/>
          <w:tab w:val="left" w:pos="5112"/>
          <w:tab w:val="left" w:pos="6499"/>
          <w:tab w:val="left" w:pos="8482"/>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2. </w:t>
      </w:r>
      <w:r w:rsidR="00B46AF7" w:rsidRPr="00B94151">
        <w:rPr>
          <w:rFonts w:ascii="Times New Roman" w:eastAsia="Times New Roman" w:hAnsi="Times New Roman" w:cs="Times New Roman"/>
          <w:sz w:val="24"/>
          <w:szCs w:val="24"/>
        </w:rPr>
        <w:t>Указываемые</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наименования</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должны</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формировать</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однозначное представление о производимых товарах (работах, услугах).</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При заполнении приложения № 5 допустимо перечисление видов товаров (работ, услуг), производимых гражданами, отнесенными к категориям социально уязвимых.</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Для каждой категории граждан необходимо перечислить все виды товаров (работ, услуг), которые они производят. Каждый отдельный вид товаров (работ, услуг) указывается с новой строки внутри ячейки, соответствующей категории производящих их граждан.</w:t>
      </w:r>
    </w:p>
    <w:p w:rsidR="004B3C1E" w:rsidRPr="00B94151" w:rsidRDefault="00807740"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Например,</w:t>
      </w:r>
      <w:r w:rsidR="00B46AF7" w:rsidRPr="00B94151">
        <w:rPr>
          <w:rFonts w:ascii="Times New Roman" w:hAnsi="Times New Roman" w:cs="Times New Roman"/>
          <w:i/>
          <w:sz w:val="24"/>
          <w:szCs w:val="24"/>
        </w:rPr>
        <w:t xml:space="preserve"> заявитель осуществляет реализацию продукции, производимой гражданами, отнесенными к категориям социально уязвимых: декоративных саше с лечебными травами, фигурок из дерева, кукол в национальных нарядах, а также мыла ручной работы трех видов. В этом случае допустимо вместо перечисления всех реализуемых товаров указать «Сувенирная продукция» и «Косметическая продукция».</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В случае если несколько категорий граждан, отнесенных к категориям социально уязвимых, занимаются производством одного и того же вида товара (работы, услуги), заявитель заполняет информацию о производимом товаре (работе, услуге) по каждой категории с добавлением </w:t>
      </w:r>
      <w:r w:rsidRPr="00B94151">
        <w:rPr>
          <w:rFonts w:ascii="Times New Roman" w:eastAsia="Times New Roman" w:hAnsi="Times New Roman" w:cs="Times New Roman"/>
          <w:sz w:val="24"/>
          <w:szCs w:val="24"/>
        </w:rPr>
        <w:lastRenderedPageBreak/>
        <w:t>комментария, какие еще категории граждан занимаются производством товаров (работ, услуг).</w:t>
      </w:r>
    </w:p>
    <w:p w:rsidR="004B3C1E" w:rsidRPr="00B94151" w:rsidRDefault="004D4614"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3. </w:t>
      </w:r>
      <w:r w:rsidR="00B46AF7" w:rsidRPr="00B94151">
        <w:rPr>
          <w:rFonts w:ascii="Times New Roman" w:eastAsia="Times New Roman" w:hAnsi="Times New Roman" w:cs="Times New Roman"/>
          <w:sz w:val="24"/>
          <w:szCs w:val="24"/>
        </w:rPr>
        <w:t>В поле «Количество заключенных договоров (с указанием предмета договоров)» указывается количество заключенных договоров, в соответствии с которыми были закуплены товары (работы, услуги) у граждан, отнесенных к категориям социально уязвимых, за предыдущий календарный год. Также при заполнении поля перечисляются предметы данных договоров. Для каждого предмета рекомендуется указать количество единиц приобретенных товаров (работ, услуг), и среднюю стоимость закупки 1 единицы продукции.</w:t>
      </w:r>
    </w:p>
    <w:p w:rsidR="004B3C1E" w:rsidRPr="00B94151" w:rsidRDefault="004D4614" w:rsidP="00B94151">
      <w:pPr>
        <w:shd w:val="clear" w:color="auto" w:fill="FFFFFF"/>
        <w:tabs>
          <w:tab w:val="left" w:pos="994"/>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4. </w:t>
      </w:r>
      <w:r w:rsidR="00B46AF7" w:rsidRPr="00B94151">
        <w:rPr>
          <w:rFonts w:ascii="Times New Roman" w:eastAsia="Times New Roman" w:hAnsi="Times New Roman" w:cs="Times New Roman"/>
          <w:sz w:val="24"/>
          <w:szCs w:val="24"/>
        </w:rPr>
        <w:t>В поле «Выручка от реализации за предшествующий календарный год (объем денежных средств по договорам), рублей»:</w:t>
      </w:r>
    </w:p>
    <w:p w:rsidR="004B3C1E" w:rsidRPr="00B94151" w:rsidRDefault="004D4614" w:rsidP="00B94151">
      <w:pPr>
        <w:shd w:val="clear" w:color="auto" w:fill="FFFFFF"/>
        <w:ind w:firstLine="567"/>
        <w:jc w:val="both"/>
        <w:rPr>
          <w:rFonts w:ascii="Times New Roman" w:hAnsi="Times New Roman" w:cs="Times New Roman"/>
          <w:sz w:val="24"/>
          <w:szCs w:val="24"/>
        </w:rPr>
      </w:pPr>
      <w:r w:rsidRPr="00B94151">
        <w:rPr>
          <w:rFonts w:ascii="Times New Roman" w:hAnsi="Times New Roman" w:cs="Times New Roman"/>
          <w:spacing w:val="-3"/>
          <w:sz w:val="24"/>
          <w:szCs w:val="24"/>
        </w:rPr>
        <w:t>4</w:t>
      </w:r>
      <w:r w:rsidR="00B46AF7" w:rsidRPr="00B94151">
        <w:rPr>
          <w:rFonts w:ascii="Times New Roman" w:hAnsi="Times New Roman" w:cs="Times New Roman"/>
          <w:spacing w:val="-3"/>
          <w:sz w:val="24"/>
          <w:szCs w:val="24"/>
        </w:rPr>
        <w:t xml:space="preserve">.1. </w:t>
      </w:r>
      <w:r w:rsidR="00B46AF7" w:rsidRPr="00B94151">
        <w:rPr>
          <w:rFonts w:ascii="Times New Roman" w:eastAsia="Times New Roman" w:hAnsi="Times New Roman" w:cs="Times New Roman"/>
          <w:spacing w:val="-3"/>
          <w:sz w:val="24"/>
          <w:szCs w:val="24"/>
        </w:rPr>
        <w:t>Заявитель-юридическое лицо</w:t>
      </w:r>
      <w:r w:rsidR="00807740">
        <w:rPr>
          <w:rFonts w:ascii="Times New Roman" w:eastAsia="Times New Roman" w:hAnsi="Times New Roman" w:cs="Times New Roman"/>
          <w:spacing w:val="-3"/>
          <w:sz w:val="24"/>
          <w:szCs w:val="24"/>
        </w:rPr>
        <w:t xml:space="preserve"> указывает сумму всей признан</w:t>
      </w:r>
      <w:r w:rsidR="00807740">
        <w:rPr>
          <w:rFonts w:ascii="Times New Roman" w:eastAsia="Times New Roman" w:hAnsi="Times New Roman" w:cs="Times New Roman"/>
          <w:sz w:val="24"/>
          <w:szCs w:val="24"/>
        </w:rPr>
        <w:t>ной</w:t>
      </w:r>
      <w:r w:rsidR="00807740">
        <w:rPr>
          <w:rStyle w:val="a7"/>
          <w:rFonts w:ascii="Times New Roman" w:eastAsia="Times New Roman" w:hAnsi="Times New Roman" w:cs="Times New Roman"/>
          <w:sz w:val="24"/>
          <w:szCs w:val="24"/>
        </w:rPr>
        <w:footnoteReference w:id="2"/>
      </w:r>
      <w:r w:rsidR="00807740">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за предыдущий календарный год выручки от реализации товаров (работ, услуг), закупленных у граждан, отнесенных к категориям социально уязвимых.</w:t>
      </w:r>
    </w:p>
    <w:p w:rsidR="004B3C1E" w:rsidRPr="00B94151" w:rsidRDefault="00B46AF7" w:rsidP="00B94151">
      <w:pPr>
        <w:shd w:val="clear" w:color="auto" w:fill="FFFFFF"/>
        <w:tabs>
          <w:tab w:val="left" w:pos="206"/>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Заявитель-юридическое лицо может заполнить данное поле на основании данных бухгалтерского учета.</w:t>
      </w:r>
    </w:p>
    <w:p w:rsidR="004B3C1E" w:rsidRPr="00B94151" w:rsidRDefault="00B46AF7" w:rsidP="00B94151">
      <w:pPr>
        <w:ind w:firstLine="567"/>
        <w:jc w:val="both"/>
        <w:rPr>
          <w:rFonts w:ascii="Times New Roman" w:hAnsi="Times New Roman" w:cs="Times New Roman"/>
          <w:i/>
          <w:sz w:val="24"/>
          <w:szCs w:val="24"/>
        </w:rPr>
      </w:pPr>
      <w:r w:rsidRPr="00B94151">
        <w:rPr>
          <w:rFonts w:ascii="Times New Roman" w:hAnsi="Times New Roman" w:cs="Times New Roman"/>
          <w:i/>
          <w:sz w:val="24"/>
          <w:szCs w:val="24"/>
        </w:rPr>
        <w:t>Для целей обеспечения достоверности формирования показателя заявителю рекомендуется обеспечить раздельный учет выручки от реализации товаров (работ, услуг), произведенных гражданами, отнесенными к категориям социально уязвимых, а также раздельный учет расходов по операциям, предусматривающим закупку товаров (работ, услуг) у граждан, отнесенных к категориям социально уязвимых.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w:t>
      </w:r>
    </w:p>
    <w:p w:rsidR="004B3C1E" w:rsidRDefault="004D4614" w:rsidP="00B94151">
      <w:pPr>
        <w:shd w:val="clear" w:color="auto" w:fill="FFFFFF"/>
        <w:tabs>
          <w:tab w:val="left" w:pos="4752"/>
          <w:tab w:val="left" w:pos="7099"/>
          <w:tab w:val="left" w:pos="8558"/>
          <w:tab w:val="left" w:pos="9557"/>
        </w:tabs>
        <w:ind w:firstLine="567"/>
        <w:jc w:val="both"/>
        <w:rPr>
          <w:rFonts w:ascii="Times New Roman" w:eastAsia="Times New Roman" w:hAnsi="Times New Roman" w:cs="Times New Roman"/>
          <w:sz w:val="24"/>
          <w:szCs w:val="24"/>
        </w:rPr>
      </w:pPr>
      <w:r w:rsidRPr="00B94151">
        <w:rPr>
          <w:rFonts w:ascii="Times New Roman" w:hAnsi="Times New Roman" w:cs="Times New Roman"/>
          <w:sz w:val="24"/>
          <w:szCs w:val="24"/>
        </w:rPr>
        <w:t>4</w:t>
      </w:r>
      <w:r w:rsidR="00B46AF7" w:rsidRPr="00B94151">
        <w:rPr>
          <w:rFonts w:ascii="Times New Roman" w:hAnsi="Times New Roman" w:cs="Times New Roman"/>
          <w:sz w:val="24"/>
          <w:szCs w:val="24"/>
        </w:rPr>
        <w:t xml:space="preserve">.2. </w:t>
      </w:r>
      <w:r w:rsidR="00B46AF7" w:rsidRPr="00B94151">
        <w:rPr>
          <w:rFonts w:ascii="Times New Roman" w:eastAsia="Times New Roman" w:hAnsi="Times New Roman" w:cs="Times New Roman"/>
          <w:sz w:val="24"/>
          <w:szCs w:val="24"/>
        </w:rPr>
        <w:t>Заявитель-индивидуальный</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предприниматель</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указывает</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сумму</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всех</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денежных средств, поступивших от реализации товаров (работ, услуг), закупленных у граждан, отнесенных к категориям социально уязвимых, за предыдущий календарный</w:t>
      </w:r>
      <w:r w:rsidRPr="00B94151">
        <w:rPr>
          <w:rFonts w:ascii="Times New Roman" w:eastAsia="Times New Roman" w:hAnsi="Times New Roman" w:cs="Times New Roman"/>
          <w:sz w:val="24"/>
          <w:szCs w:val="24"/>
        </w:rPr>
        <w:t xml:space="preserve"> </w:t>
      </w:r>
      <w:r w:rsidR="00B46AF7" w:rsidRPr="00B94151">
        <w:rPr>
          <w:rFonts w:ascii="Times New Roman" w:eastAsia="Times New Roman" w:hAnsi="Times New Roman" w:cs="Times New Roman"/>
          <w:sz w:val="24"/>
          <w:szCs w:val="24"/>
        </w:rPr>
        <w:t>год, в соответствии со следующим подходом:</w:t>
      </w:r>
    </w:p>
    <w:p w:rsidR="004B3C1E" w:rsidRPr="00B94151" w:rsidRDefault="004B3C1E" w:rsidP="00B94151">
      <w:pPr>
        <w:ind w:firstLine="567"/>
        <w:rPr>
          <w:rFonts w:ascii="Times New Roman" w:hAnsi="Times New Roman" w:cs="Times New Roman"/>
          <w:sz w:val="24"/>
          <w:szCs w:val="24"/>
        </w:rPr>
      </w:pPr>
    </w:p>
    <w:tbl>
      <w:tblPr>
        <w:tblW w:w="10152" w:type="dxa"/>
        <w:tblInd w:w="40" w:type="dxa"/>
        <w:tblLayout w:type="fixed"/>
        <w:tblCellMar>
          <w:left w:w="40" w:type="dxa"/>
          <w:right w:w="40" w:type="dxa"/>
        </w:tblCellMar>
        <w:tblLook w:val="0000" w:firstRow="0" w:lastRow="0" w:firstColumn="0" w:lastColumn="0" w:noHBand="0" w:noVBand="0"/>
      </w:tblPr>
      <w:tblGrid>
        <w:gridCol w:w="475"/>
        <w:gridCol w:w="1037"/>
        <w:gridCol w:w="2268"/>
        <w:gridCol w:w="2976"/>
        <w:gridCol w:w="3396"/>
      </w:tblGrid>
      <w:tr w:rsidR="003A6858" w:rsidRPr="00807740" w:rsidTr="00516D4E">
        <w:trPr>
          <w:trHeight w:hRule="exact" w:val="872"/>
        </w:trPr>
        <w:tc>
          <w:tcPr>
            <w:tcW w:w="475"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 п/п</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807740" w:rsidRDefault="00B46AF7" w:rsidP="003A6858">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Сист</w:t>
            </w:r>
            <w:r w:rsidR="003A6858">
              <w:rPr>
                <w:rFonts w:ascii="Times New Roman" w:eastAsia="Times New Roman" w:hAnsi="Times New Roman" w:cs="Times New Roman"/>
                <w:b/>
                <w:bCs/>
                <w:sz w:val="22"/>
                <w:szCs w:val="22"/>
              </w:rPr>
              <w:t>ема налогообл</w:t>
            </w:r>
            <w:r w:rsidRPr="00807740">
              <w:rPr>
                <w:rFonts w:ascii="Times New Roman" w:eastAsia="Times New Roman" w:hAnsi="Times New Roman" w:cs="Times New Roman"/>
                <w:b/>
                <w:bCs/>
                <w:sz w:val="22"/>
                <w:szCs w:val="22"/>
              </w:rPr>
              <w:t>ожения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Источник данных для заполнения приложения</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Подход к</w:t>
            </w:r>
            <w:r w:rsidR="007E6B17">
              <w:rPr>
                <w:rFonts w:ascii="Times New Roman" w:eastAsia="Times New Roman" w:hAnsi="Times New Roman" w:cs="Times New Roman"/>
                <w:b/>
                <w:bCs/>
                <w:sz w:val="22"/>
                <w:szCs w:val="22"/>
              </w:rPr>
              <w:t xml:space="preserve"> </w:t>
            </w:r>
            <w:r w:rsidRPr="00807740">
              <w:rPr>
                <w:rFonts w:ascii="Times New Roman" w:eastAsia="Times New Roman" w:hAnsi="Times New Roman" w:cs="Times New Roman"/>
                <w:b/>
                <w:bCs/>
                <w:sz w:val="22"/>
                <w:szCs w:val="22"/>
              </w:rPr>
              <w:t>определению</w:t>
            </w:r>
          </w:p>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показателя</w:t>
            </w:r>
          </w:p>
        </w:tc>
        <w:tc>
          <w:tcPr>
            <w:tcW w:w="3396"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b/>
                <w:bCs/>
                <w:sz w:val="22"/>
                <w:szCs w:val="22"/>
              </w:rPr>
              <w:t>Дополнительные рекомендации</w:t>
            </w:r>
          </w:p>
        </w:tc>
      </w:tr>
      <w:tr w:rsidR="003A6858" w:rsidRPr="00807740" w:rsidTr="00516D4E">
        <w:trPr>
          <w:trHeight w:hRule="exact" w:val="4926"/>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7E6B17">
            <w:pPr>
              <w:shd w:val="clear" w:color="auto" w:fill="FFFFFF"/>
              <w:jc w:val="center"/>
              <w:rPr>
                <w:rFonts w:ascii="Times New Roman" w:hAnsi="Times New Roman" w:cs="Times New Roman"/>
                <w:sz w:val="22"/>
                <w:szCs w:val="22"/>
              </w:rPr>
            </w:pPr>
            <w:r w:rsidRPr="00807740">
              <w:rPr>
                <w:rFonts w:ascii="Times New Roman" w:hAnsi="Times New Roman" w:cs="Times New Roman"/>
                <w:sz w:val="22"/>
                <w:szCs w:val="22"/>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7E6B17" w:rsidP="007E6B17">
            <w:pPr>
              <w:shd w:val="clear" w:color="auto" w:fill="FFFFFF"/>
              <w:jc w:val="center"/>
              <w:rPr>
                <w:rFonts w:ascii="Times New Roman" w:hAnsi="Times New Roman" w:cs="Times New Roman"/>
                <w:sz w:val="22"/>
                <w:szCs w:val="22"/>
              </w:rPr>
            </w:pPr>
            <w:r>
              <w:rPr>
                <w:rFonts w:ascii="Times New Roman" w:eastAsia="Times New Roman" w:hAnsi="Times New Roman" w:cs="Times New Roman"/>
                <w:sz w:val="22"/>
                <w:szCs w:val="22"/>
              </w:rPr>
              <w:t>Общая система налогообл</w:t>
            </w:r>
            <w:r w:rsidR="00B46AF7" w:rsidRPr="00807740">
              <w:rPr>
                <w:rFonts w:ascii="Times New Roman" w:eastAsia="Times New Roman" w:hAnsi="Times New Roman" w:cs="Times New Roman"/>
                <w:sz w:val="22"/>
                <w:szCs w:val="22"/>
              </w:rPr>
              <w:t>ожения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4614" w:rsidRPr="00807740" w:rsidRDefault="00B46AF7" w:rsidP="003A6858">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 xml:space="preserve">Раздел </w:t>
            </w:r>
            <w:r w:rsidRPr="00807740">
              <w:rPr>
                <w:rFonts w:ascii="Times New Roman" w:eastAsia="Times New Roman" w:hAnsi="Times New Roman" w:cs="Times New Roman"/>
                <w:sz w:val="22"/>
                <w:szCs w:val="22"/>
                <w:lang w:val="en-US"/>
              </w:rPr>
              <w:t>I</w:t>
            </w:r>
            <w:r w:rsidRPr="00807740">
              <w:rPr>
                <w:rFonts w:ascii="Times New Roman" w:eastAsia="Times New Roman" w:hAnsi="Times New Roman" w:cs="Times New Roman"/>
                <w:sz w:val="22"/>
                <w:szCs w:val="22"/>
              </w:rPr>
              <w:t xml:space="preserve"> Книги учета доходов и расходов и хозяйственных операций ИП</w:t>
            </w:r>
            <w:r w:rsidR="007E6B17">
              <w:rPr>
                <w:rFonts w:ascii="Times New Roman" w:eastAsia="Times New Roman" w:hAnsi="Times New Roman" w:cs="Times New Roman"/>
                <w:sz w:val="22"/>
                <w:szCs w:val="22"/>
              </w:rPr>
              <w:t xml:space="preserve"> </w:t>
            </w:r>
            <w:r w:rsidR="004D4614" w:rsidRPr="00807740">
              <w:rPr>
                <w:rFonts w:ascii="Times New Roman" w:hAnsi="Times New Roman" w:cs="Times New Roman"/>
                <w:sz w:val="22"/>
                <w:szCs w:val="22"/>
              </w:rPr>
              <w:t xml:space="preserve">(Приказ Министерства финансов </w:t>
            </w:r>
            <w:r w:rsidR="007E6B17">
              <w:rPr>
                <w:rFonts w:ascii="Times New Roman" w:hAnsi="Times New Roman" w:cs="Times New Roman"/>
                <w:sz w:val="22"/>
                <w:szCs w:val="22"/>
              </w:rPr>
              <w:t>РФ</w:t>
            </w:r>
            <w:r w:rsidR="004D4614" w:rsidRPr="00807740">
              <w:rPr>
                <w:rFonts w:ascii="Times New Roman" w:hAnsi="Times New Roman" w:cs="Times New Roman"/>
                <w:sz w:val="22"/>
                <w:szCs w:val="22"/>
              </w:rPr>
              <w:t xml:space="preserve"> и Министерства </w:t>
            </w:r>
            <w:r w:rsidR="007E6B17">
              <w:rPr>
                <w:rFonts w:ascii="Times New Roman" w:hAnsi="Times New Roman" w:cs="Times New Roman"/>
                <w:sz w:val="22"/>
                <w:szCs w:val="22"/>
              </w:rPr>
              <w:t>РФ</w:t>
            </w:r>
            <w:r w:rsidR="004D4614" w:rsidRPr="00807740">
              <w:rPr>
                <w:rFonts w:ascii="Times New Roman" w:hAnsi="Times New Roman" w:cs="Times New Roman"/>
                <w:sz w:val="22"/>
                <w:szCs w:val="22"/>
              </w:rPr>
              <w:t xml:space="preserve">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w:t>
            </w:r>
            <w:r w:rsidR="004D4614" w:rsidRPr="00807740">
              <w:rPr>
                <w:rFonts w:ascii="Times New Roman" w:eastAsia="Times New Roman" w:hAnsi="Times New Roman" w:cs="Times New Roman"/>
                <w:sz w:val="22"/>
                <w:szCs w:val="22"/>
              </w:rPr>
              <w:t xml:space="preserve"> предыдущий календарный год.</w:t>
            </w:r>
          </w:p>
        </w:tc>
        <w:tc>
          <w:tcPr>
            <w:tcW w:w="3396" w:type="dxa"/>
            <w:tcBorders>
              <w:top w:val="single" w:sz="6" w:space="0" w:color="auto"/>
              <w:left w:val="single" w:sz="6" w:space="0" w:color="auto"/>
              <w:bottom w:val="single" w:sz="6" w:space="0" w:color="auto"/>
              <w:right w:val="single" w:sz="6" w:space="0" w:color="auto"/>
            </w:tcBorders>
            <w:shd w:val="clear" w:color="auto" w:fill="FFFFFF"/>
          </w:tcPr>
          <w:p w:rsidR="004B3C1E" w:rsidRPr="00807740" w:rsidRDefault="00B46AF7"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w:t>
            </w:r>
            <w:r w:rsidR="004D4614" w:rsidRPr="00807740">
              <w:rPr>
                <w:rFonts w:ascii="Times New Roman" w:eastAsia="Times New Roman" w:hAnsi="Times New Roman" w:cs="Times New Roman"/>
                <w:sz w:val="22"/>
                <w:szCs w:val="22"/>
              </w:rPr>
              <w:t xml:space="preserve"> 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sidR="004D4614" w:rsidRPr="00807740">
              <w:rPr>
                <w:rFonts w:ascii="Times New Roman" w:eastAsia="Times New Roman" w:hAnsi="Times New Roman" w:cs="Times New Roman"/>
                <w:sz w:val="22"/>
                <w:szCs w:val="22"/>
              </w:rPr>
              <w:t>соц.деятельность</w:t>
            </w:r>
            <w:proofErr w:type="spellEnd"/>
            <w:r w:rsidR="004D4614" w:rsidRPr="00807740">
              <w:rPr>
                <w:rFonts w:ascii="Times New Roman" w:eastAsia="Times New Roman" w:hAnsi="Times New Roman" w:cs="Times New Roman"/>
                <w:sz w:val="22"/>
                <w:szCs w:val="22"/>
              </w:rPr>
              <w:t>».</w:t>
            </w:r>
          </w:p>
        </w:tc>
      </w:tr>
      <w:tr w:rsidR="00516D4E" w:rsidRPr="00807740" w:rsidTr="00295A66">
        <w:trPr>
          <w:trHeight w:val="3819"/>
        </w:trPr>
        <w:tc>
          <w:tcPr>
            <w:tcW w:w="475" w:type="dxa"/>
            <w:tcBorders>
              <w:top w:val="single" w:sz="6" w:space="0" w:color="auto"/>
              <w:left w:val="single" w:sz="6" w:space="0" w:color="auto"/>
              <w:bottom w:val="single" w:sz="6"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hAnsi="Times New Roman" w:cs="Times New Roman"/>
                <w:sz w:val="22"/>
                <w:szCs w:val="22"/>
              </w:rPr>
            </w:pPr>
            <w:r w:rsidRPr="00807740">
              <w:rPr>
                <w:rFonts w:ascii="Times New Roman" w:hAnsi="Times New Roman" w:cs="Times New Roman"/>
                <w:sz w:val="22"/>
                <w:szCs w:val="22"/>
              </w:rPr>
              <w:lastRenderedPageBreak/>
              <w:t>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sz w:val="22"/>
                <w:szCs w:val="22"/>
              </w:rPr>
              <w:t>УСН</w:t>
            </w:r>
          </w:p>
        </w:tc>
        <w:tc>
          <w:tcPr>
            <w:tcW w:w="2268" w:type="dxa"/>
            <w:vMerge w:val="restart"/>
            <w:tcBorders>
              <w:top w:val="single" w:sz="6" w:space="0" w:color="auto"/>
              <w:left w:val="single" w:sz="6" w:space="0" w:color="auto"/>
              <w:right w:val="single" w:sz="6" w:space="0" w:color="auto"/>
            </w:tcBorders>
            <w:shd w:val="clear" w:color="auto" w:fill="FFFFFF"/>
          </w:tcPr>
          <w:p w:rsidR="00516D4E" w:rsidRPr="00807740" w:rsidRDefault="00516D4E"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 xml:space="preserve">Раздел </w:t>
            </w:r>
            <w:r w:rsidRPr="00807740">
              <w:rPr>
                <w:rFonts w:ascii="Times New Roman" w:eastAsia="Times New Roman" w:hAnsi="Times New Roman" w:cs="Times New Roman"/>
                <w:sz w:val="22"/>
                <w:szCs w:val="22"/>
                <w:lang w:val="en-US"/>
              </w:rPr>
              <w:t>I</w:t>
            </w:r>
            <w:r w:rsidRPr="003A6858">
              <w:rPr>
                <w:rFonts w:ascii="Times New Roman" w:eastAsia="Times New Roman" w:hAnsi="Times New Roman" w:cs="Times New Roman"/>
                <w:sz w:val="22"/>
                <w:szCs w:val="22"/>
              </w:rPr>
              <w:t xml:space="preserve"> </w:t>
            </w:r>
            <w:r w:rsidRPr="00807740">
              <w:rPr>
                <w:rFonts w:ascii="Times New Roman" w:eastAsia="Times New Roman" w:hAnsi="Times New Roman" w:cs="Times New Roman"/>
                <w:sz w:val="22"/>
                <w:szCs w:val="22"/>
              </w:rPr>
              <w:t>Книги учета</w:t>
            </w:r>
          </w:p>
          <w:p w:rsidR="00516D4E" w:rsidRPr="00807740" w:rsidRDefault="00516D4E"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доходов и расходов</w:t>
            </w:r>
            <w:r>
              <w:rPr>
                <w:rFonts w:ascii="Times New Roman" w:eastAsia="Times New Roman" w:hAnsi="Times New Roman" w:cs="Times New Roman"/>
                <w:sz w:val="22"/>
                <w:szCs w:val="22"/>
              </w:rPr>
              <w:t xml:space="preserve"> </w:t>
            </w:r>
          </w:p>
          <w:p w:rsidR="00516D4E" w:rsidRPr="00807740" w:rsidRDefault="00516D4E" w:rsidP="00516D4E">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организаций и ИП,</w:t>
            </w:r>
            <w:r>
              <w:rPr>
                <w:rFonts w:ascii="Times New Roman" w:eastAsia="Times New Roman" w:hAnsi="Times New Roman" w:cs="Times New Roman"/>
                <w:sz w:val="22"/>
                <w:szCs w:val="22"/>
              </w:rPr>
              <w:t xml:space="preserve"> </w:t>
            </w:r>
            <w:r w:rsidRPr="00807740">
              <w:rPr>
                <w:rFonts w:ascii="Times New Roman" w:eastAsia="Times New Roman" w:hAnsi="Times New Roman" w:cs="Times New Roman"/>
                <w:sz w:val="22"/>
                <w:szCs w:val="22"/>
              </w:rPr>
              <w:t>применяющих УСН</w:t>
            </w:r>
            <w:r>
              <w:rPr>
                <w:rFonts w:ascii="Times New Roman" w:eastAsia="Times New Roman" w:hAnsi="Times New Roman" w:cs="Times New Roman"/>
                <w:sz w:val="22"/>
                <w:szCs w:val="22"/>
              </w:rPr>
              <w:t xml:space="preserve"> </w:t>
            </w:r>
            <w:r w:rsidRPr="00807740">
              <w:rPr>
                <w:rFonts w:ascii="Times New Roman" w:hAnsi="Times New Roman" w:cs="Times New Roman"/>
                <w:sz w:val="22"/>
                <w:szCs w:val="22"/>
              </w:rPr>
              <w:t xml:space="preserve">(Приказ ФНС России от 07.11.2023 N ЕА-7-3/816@ "Об утверждении форм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а также порядков их заполнения"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516D4E" w:rsidRPr="00807740" w:rsidRDefault="00516D4E"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Суммарная выручка по</w:t>
            </w:r>
          </w:p>
          <w:p w:rsidR="00516D4E" w:rsidRPr="00807740" w:rsidRDefault="00516D4E"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хозяйственным</w:t>
            </w:r>
          </w:p>
          <w:p w:rsidR="00516D4E" w:rsidRPr="00807740" w:rsidRDefault="00516D4E" w:rsidP="007E6B17">
            <w:pPr>
              <w:shd w:val="clear" w:color="auto" w:fill="FFFFFF"/>
              <w:rPr>
                <w:rFonts w:ascii="Times New Roman" w:hAnsi="Times New Roman" w:cs="Times New Roman"/>
                <w:sz w:val="22"/>
                <w:szCs w:val="22"/>
              </w:rPr>
            </w:pPr>
            <w:r w:rsidRPr="00807740">
              <w:rPr>
                <w:rFonts w:ascii="Times New Roman" w:eastAsia="Times New Roman" w:hAnsi="Times New Roman" w:cs="Times New Roman"/>
                <w:sz w:val="22"/>
                <w:szCs w:val="22"/>
              </w:rPr>
              <w:t>операциям,</w:t>
            </w:r>
            <w:r>
              <w:rPr>
                <w:rFonts w:ascii="Times New Roman" w:eastAsia="Times New Roman" w:hAnsi="Times New Roman" w:cs="Times New Roman"/>
                <w:sz w:val="22"/>
                <w:szCs w:val="22"/>
              </w:rPr>
              <w:t xml:space="preserve"> </w:t>
            </w:r>
            <w:r w:rsidRPr="00807740">
              <w:rPr>
                <w:rFonts w:ascii="Times New Roman" w:eastAsia="Times New Roman" w:hAnsi="Times New Roman" w:cs="Times New Roman"/>
                <w:sz w:val="22"/>
                <w:szCs w:val="22"/>
              </w:rPr>
              <w:t>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tcBorders>
              <w:top w:val="single" w:sz="6" w:space="0" w:color="auto"/>
              <w:left w:val="single" w:sz="6" w:space="0" w:color="auto"/>
              <w:bottom w:val="single" w:sz="6" w:space="0" w:color="auto"/>
              <w:right w:val="single" w:sz="6" w:space="0" w:color="auto"/>
            </w:tcBorders>
            <w:shd w:val="clear" w:color="auto" w:fill="FFFFFF"/>
          </w:tcPr>
          <w:p w:rsidR="00516D4E" w:rsidRPr="00807740" w:rsidRDefault="00295A66" w:rsidP="00516D4E">
            <w:pPr>
              <w:shd w:val="clear" w:color="auto" w:fill="FFFFFF"/>
              <w:rPr>
                <w:rFonts w:ascii="Times New Roman" w:hAnsi="Times New Roman" w:cs="Times New Roman"/>
                <w:sz w:val="22"/>
                <w:szCs w:val="22"/>
              </w:rPr>
            </w:pPr>
            <w:r w:rsidRPr="00295A66">
              <w:rPr>
                <w:rFonts w:ascii="Times New Roman" w:eastAsia="Times New Roman" w:hAnsi="Times New Roman" w:cs="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295A66">
              <w:rPr>
                <w:rFonts w:ascii="Times New Roman" w:eastAsia="Times New Roman" w:hAnsi="Times New Roman" w:cs="Times New Roman"/>
                <w:sz w:val="22"/>
                <w:szCs w:val="22"/>
              </w:rPr>
              <w:t>соц.деятельность</w:t>
            </w:r>
            <w:proofErr w:type="spellEnd"/>
            <w:r w:rsidRPr="00295A66">
              <w:rPr>
                <w:rFonts w:ascii="Times New Roman" w:eastAsia="Times New Roman" w:hAnsi="Times New Roman" w:cs="Times New Roman"/>
                <w:sz w:val="22"/>
                <w:szCs w:val="22"/>
              </w:rPr>
              <w:t>».</w:t>
            </w:r>
          </w:p>
        </w:tc>
      </w:tr>
      <w:tr w:rsidR="00516D4E" w:rsidRPr="00807740" w:rsidTr="00516D4E">
        <w:trPr>
          <w:trHeight w:hRule="exact" w:val="3837"/>
        </w:trPr>
        <w:tc>
          <w:tcPr>
            <w:tcW w:w="475" w:type="dxa"/>
            <w:tcBorders>
              <w:top w:val="single" w:sz="6"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hAnsi="Times New Roman" w:cs="Times New Roman"/>
                <w:sz w:val="22"/>
                <w:szCs w:val="22"/>
              </w:rPr>
            </w:pPr>
            <w:r w:rsidRPr="00807740">
              <w:rPr>
                <w:rFonts w:ascii="Times New Roman" w:hAnsi="Times New Roman" w:cs="Times New Roman"/>
                <w:sz w:val="22"/>
                <w:szCs w:val="22"/>
              </w:rPr>
              <w:t>3.</w:t>
            </w:r>
          </w:p>
        </w:tc>
        <w:tc>
          <w:tcPr>
            <w:tcW w:w="1037" w:type="dxa"/>
            <w:tcBorders>
              <w:top w:val="single" w:sz="6"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hAnsi="Times New Roman" w:cs="Times New Roman"/>
                <w:sz w:val="22"/>
                <w:szCs w:val="22"/>
              </w:rPr>
            </w:pPr>
            <w:r w:rsidRPr="00807740">
              <w:rPr>
                <w:rFonts w:ascii="Times New Roman" w:eastAsia="Times New Roman" w:hAnsi="Times New Roman" w:cs="Times New Roman"/>
                <w:sz w:val="22"/>
                <w:szCs w:val="22"/>
              </w:rPr>
              <w:t>ПСН</w:t>
            </w:r>
          </w:p>
        </w:tc>
        <w:tc>
          <w:tcPr>
            <w:tcW w:w="2268" w:type="dxa"/>
            <w:vMerge/>
            <w:tcBorders>
              <w:left w:val="single" w:sz="6" w:space="0" w:color="auto"/>
              <w:right w:val="single" w:sz="6" w:space="0" w:color="auto"/>
            </w:tcBorders>
            <w:shd w:val="clear" w:color="auto" w:fill="FFFFFF"/>
          </w:tcPr>
          <w:p w:rsidR="00516D4E" w:rsidRPr="00807740" w:rsidRDefault="00516D4E" w:rsidP="007E6B17">
            <w:pPr>
              <w:rPr>
                <w:rFonts w:ascii="Times New Roman" w:eastAsia="Times New Roman" w:hAnsi="Times New Roman" w:cs="Times New Roman"/>
                <w:sz w:val="22"/>
                <w:szCs w:val="22"/>
              </w:rPr>
            </w:pPr>
          </w:p>
        </w:tc>
        <w:tc>
          <w:tcPr>
            <w:tcW w:w="2976" w:type="dxa"/>
            <w:tcBorders>
              <w:top w:val="single" w:sz="6" w:space="0" w:color="auto"/>
              <w:left w:val="single" w:sz="6" w:space="0" w:color="auto"/>
              <w:bottom w:val="single" w:sz="4" w:space="0" w:color="auto"/>
              <w:right w:val="single" w:sz="6" w:space="0" w:color="auto"/>
            </w:tcBorders>
            <w:shd w:val="clear" w:color="auto" w:fill="FFFFFF"/>
          </w:tcPr>
          <w:p w:rsidR="00516D4E" w:rsidRPr="00807740" w:rsidRDefault="00516D4E" w:rsidP="00295A66">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w:t>
            </w:r>
            <w:r w:rsidR="00295A66">
              <w:rPr>
                <w:rFonts w:ascii="Times New Roman" w:eastAsia="Times New Roman" w:hAnsi="Times New Roman" w:cs="Times New Roman"/>
                <w:sz w:val="22"/>
                <w:szCs w:val="22"/>
              </w:rPr>
              <w:t xml:space="preserve">Доходы </w:t>
            </w:r>
            <w:r w:rsidRPr="00807740">
              <w:rPr>
                <w:rFonts w:ascii="Times New Roman" w:eastAsia="Times New Roman" w:hAnsi="Times New Roman" w:cs="Times New Roman"/>
                <w:sz w:val="22"/>
                <w:szCs w:val="22"/>
              </w:rPr>
              <w:t>(рублей)» за предыдущий календарный год.</w:t>
            </w:r>
          </w:p>
        </w:tc>
        <w:tc>
          <w:tcPr>
            <w:tcW w:w="3396" w:type="dxa"/>
            <w:tcBorders>
              <w:top w:val="single" w:sz="6"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807740">
              <w:rPr>
                <w:rFonts w:ascii="Times New Roman" w:eastAsia="Times New Roman" w:hAnsi="Times New Roman" w:cs="Times New Roman"/>
                <w:sz w:val="22"/>
                <w:szCs w:val="22"/>
              </w:rPr>
              <w:t>соц.деятельность</w:t>
            </w:r>
            <w:proofErr w:type="spellEnd"/>
            <w:r w:rsidRPr="00807740">
              <w:rPr>
                <w:rFonts w:ascii="Times New Roman" w:eastAsia="Times New Roman" w:hAnsi="Times New Roman" w:cs="Times New Roman"/>
                <w:sz w:val="22"/>
                <w:szCs w:val="22"/>
              </w:rPr>
              <w:t>».</w:t>
            </w:r>
          </w:p>
        </w:tc>
      </w:tr>
      <w:tr w:rsidR="00516D4E" w:rsidRPr="00807740" w:rsidTr="00516D4E">
        <w:trPr>
          <w:trHeight w:hRule="exact" w:val="3969"/>
        </w:trPr>
        <w:tc>
          <w:tcPr>
            <w:tcW w:w="475" w:type="dxa"/>
            <w:tcBorders>
              <w:top w:val="single" w:sz="4"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hAnsi="Times New Roman" w:cs="Times New Roman"/>
                <w:sz w:val="22"/>
                <w:szCs w:val="22"/>
              </w:rPr>
            </w:pPr>
            <w:r w:rsidRPr="00807740">
              <w:rPr>
                <w:rFonts w:ascii="Times New Roman" w:hAnsi="Times New Roman" w:cs="Times New Roman"/>
                <w:sz w:val="22"/>
                <w:szCs w:val="22"/>
              </w:rPr>
              <w:t>4.</w:t>
            </w:r>
          </w:p>
        </w:tc>
        <w:tc>
          <w:tcPr>
            <w:tcW w:w="1037" w:type="dxa"/>
            <w:tcBorders>
              <w:top w:val="single" w:sz="4"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jc w:val="center"/>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ЕСХН</w:t>
            </w:r>
          </w:p>
        </w:tc>
        <w:tc>
          <w:tcPr>
            <w:tcW w:w="2268" w:type="dxa"/>
            <w:vMerge/>
            <w:tcBorders>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rPr>
                <w:rFonts w:ascii="Times New Roman" w:eastAsia="Times New Roman" w:hAnsi="Times New Roman" w:cs="Times New Roman"/>
                <w:sz w:val="22"/>
                <w:szCs w:val="22"/>
              </w:rPr>
            </w:pPr>
          </w:p>
        </w:tc>
        <w:tc>
          <w:tcPr>
            <w:tcW w:w="2976" w:type="dxa"/>
            <w:tcBorders>
              <w:top w:val="single" w:sz="4"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tcBorders>
              <w:top w:val="single" w:sz="4" w:space="0" w:color="auto"/>
              <w:left w:val="single" w:sz="6" w:space="0" w:color="auto"/>
              <w:bottom w:val="single" w:sz="4" w:space="0" w:color="auto"/>
              <w:right w:val="single" w:sz="6" w:space="0" w:color="auto"/>
            </w:tcBorders>
            <w:shd w:val="clear" w:color="auto" w:fill="FFFFFF"/>
          </w:tcPr>
          <w:p w:rsidR="00516D4E" w:rsidRPr="00807740" w:rsidRDefault="00516D4E" w:rsidP="007E6B17">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807740">
              <w:rPr>
                <w:rFonts w:ascii="Times New Roman" w:eastAsia="Times New Roman" w:hAnsi="Times New Roman" w:cs="Times New Roman"/>
                <w:sz w:val="22"/>
                <w:szCs w:val="22"/>
              </w:rPr>
              <w:t>соц.деятельность</w:t>
            </w:r>
            <w:proofErr w:type="spellEnd"/>
            <w:r w:rsidRPr="00807740">
              <w:rPr>
                <w:rFonts w:ascii="Times New Roman" w:eastAsia="Times New Roman" w:hAnsi="Times New Roman" w:cs="Times New Roman"/>
                <w:sz w:val="22"/>
                <w:szCs w:val="22"/>
              </w:rPr>
              <w:t>».</w:t>
            </w:r>
          </w:p>
        </w:tc>
      </w:tr>
      <w:tr w:rsidR="003A6858" w:rsidRPr="00807740" w:rsidTr="003A6858">
        <w:trPr>
          <w:trHeight w:hRule="exact" w:val="3963"/>
        </w:trPr>
        <w:tc>
          <w:tcPr>
            <w:tcW w:w="475" w:type="dxa"/>
            <w:tcBorders>
              <w:top w:val="single" w:sz="4" w:space="0" w:color="auto"/>
              <w:left w:val="single" w:sz="6" w:space="0" w:color="auto"/>
              <w:bottom w:val="single" w:sz="4" w:space="0" w:color="auto"/>
              <w:right w:val="single" w:sz="6" w:space="0" w:color="auto"/>
            </w:tcBorders>
            <w:shd w:val="clear" w:color="auto" w:fill="FFFFFF"/>
          </w:tcPr>
          <w:p w:rsidR="00724B37" w:rsidRPr="00807740" w:rsidRDefault="00724B37" w:rsidP="007E6B17">
            <w:pPr>
              <w:shd w:val="clear" w:color="auto" w:fill="FFFFFF"/>
              <w:jc w:val="center"/>
              <w:rPr>
                <w:rFonts w:ascii="Times New Roman" w:hAnsi="Times New Roman" w:cs="Times New Roman"/>
                <w:sz w:val="22"/>
                <w:szCs w:val="22"/>
              </w:rPr>
            </w:pPr>
            <w:r w:rsidRPr="00807740">
              <w:rPr>
                <w:rFonts w:ascii="Times New Roman" w:hAnsi="Times New Roman" w:cs="Times New Roman"/>
                <w:sz w:val="22"/>
                <w:szCs w:val="22"/>
              </w:rPr>
              <w:t>5.</w:t>
            </w:r>
          </w:p>
        </w:tc>
        <w:tc>
          <w:tcPr>
            <w:tcW w:w="1037" w:type="dxa"/>
            <w:tcBorders>
              <w:top w:val="single" w:sz="4" w:space="0" w:color="auto"/>
              <w:left w:val="single" w:sz="6" w:space="0" w:color="auto"/>
              <w:bottom w:val="single" w:sz="4" w:space="0" w:color="auto"/>
              <w:right w:val="single" w:sz="6" w:space="0" w:color="auto"/>
            </w:tcBorders>
            <w:shd w:val="clear" w:color="auto" w:fill="FFFFFF"/>
          </w:tcPr>
          <w:p w:rsidR="00724B37" w:rsidRPr="00807740" w:rsidRDefault="00724B37" w:rsidP="007E6B17">
            <w:pPr>
              <w:shd w:val="clear" w:color="auto" w:fill="FFFFFF"/>
              <w:jc w:val="center"/>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НПД</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B5614B" w:rsidRPr="00807740" w:rsidRDefault="00FF2D31" w:rsidP="003A6858">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Справка о состоянии расчетов (доходах) по налогу на профессиональный доход</w:t>
            </w:r>
            <w:r w:rsidR="003A6858">
              <w:rPr>
                <w:rFonts w:ascii="Times New Roman" w:eastAsia="Times New Roman" w:hAnsi="Times New Roman" w:cs="Times New Roman"/>
                <w:sz w:val="22"/>
                <w:szCs w:val="22"/>
              </w:rPr>
              <w:t xml:space="preserve"> </w:t>
            </w:r>
            <w:r w:rsidR="00B5614B" w:rsidRPr="00807740">
              <w:rPr>
                <w:rFonts w:ascii="Times New Roman" w:eastAsia="Times New Roman" w:hAnsi="Times New Roman" w:cs="Times New Roman"/>
                <w:sz w:val="22"/>
                <w:szCs w:val="22"/>
              </w:rPr>
              <w:t>(Письмо ФНС России от 05.05.2023 N СД-4-3/5763@ "О справках по налогу на профессиональный доход и о признании утратившим силу письма ФНС России от 05.06.2019 N СД-4-3/10848@", Форма по КНД 1122036)</w:t>
            </w:r>
          </w:p>
        </w:tc>
        <w:tc>
          <w:tcPr>
            <w:tcW w:w="2976" w:type="dxa"/>
            <w:tcBorders>
              <w:top w:val="single" w:sz="4" w:space="0" w:color="auto"/>
              <w:left w:val="single" w:sz="6" w:space="0" w:color="auto"/>
              <w:bottom w:val="single" w:sz="4" w:space="0" w:color="auto"/>
              <w:right w:val="single" w:sz="6" w:space="0" w:color="auto"/>
            </w:tcBorders>
            <w:shd w:val="clear" w:color="auto" w:fill="FFFFFF"/>
          </w:tcPr>
          <w:p w:rsidR="00B5614B" w:rsidRPr="00807740" w:rsidRDefault="00B5614B" w:rsidP="007E6B17">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Любые регистры учета доходов, которые ведет заявитель с целью контроля за фактическими доходами</w:t>
            </w:r>
          </w:p>
        </w:tc>
        <w:tc>
          <w:tcPr>
            <w:tcW w:w="3396" w:type="dxa"/>
            <w:tcBorders>
              <w:top w:val="single" w:sz="4" w:space="0" w:color="auto"/>
              <w:left w:val="single" w:sz="6" w:space="0" w:color="auto"/>
              <w:bottom w:val="single" w:sz="4" w:space="0" w:color="auto"/>
              <w:right w:val="single" w:sz="6" w:space="0" w:color="auto"/>
            </w:tcBorders>
            <w:shd w:val="clear" w:color="auto" w:fill="FFFFFF"/>
          </w:tcPr>
          <w:p w:rsidR="00724B37" w:rsidRPr="00807740" w:rsidRDefault="00B5614B" w:rsidP="007E6B17">
            <w:pPr>
              <w:shd w:val="clear" w:color="auto" w:fill="FFFFFF"/>
              <w:rPr>
                <w:rFonts w:ascii="Times New Roman" w:eastAsia="Times New Roman" w:hAnsi="Times New Roman" w:cs="Times New Roman"/>
                <w:sz w:val="22"/>
                <w:szCs w:val="22"/>
              </w:rPr>
            </w:pPr>
            <w:r w:rsidRPr="00807740">
              <w:rPr>
                <w:rFonts w:ascii="Times New Roman" w:eastAsia="Times New Roman" w:hAnsi="Times New Roman" w:cs="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807740">
              <w:rPr>
                <w:rFonts w:ascii="Times New Roman" w:eastAsia="Times New Roman" w:hAnsi="Times New Roman" w:cs="Times New Roman"/>
                <w:sz w:val="22"/>
                <w:szCs w:val="22"/>
              </w:rPr>
              <w:t>соц.деятельность</w:t>
            </w:r>
            <w:proofErr w:type="spellEnd"/>
            <w:r w:rsidRPr="00807740">
              <w:rPr>
                <w:rFonts w:ascii="Times New Roman" w:eastAsia="Times New Roman" w:hAnsi="Times New Roman" w:cs="Times New Roman"/>
                <w:sz w:val="22"/>
                <w:szCs w:val="22"/>
              </w:rPr>
              <w:t>».</w:t>
            </w:r>
          </w:p>
        </w:tc>
      </w:tr>
    </w:tbl>
    <w:p w:rsidR="004B3C1E" w:rsidRPr="00B94151" w:rsidRDefault="00B46AF7" w:rsidP="002604F7">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lastRenderedPageBreak/>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4B3C1E" w:rsidRPr="00B94151" w:rsidRDefault="00A55FEA" w:rsidP="002604F7">
      <w:pPr>
        <w:shd w:val="clear" w:color="auto" w:fill="FFFFFF"/>
        <w:ind w:firstLine="567"/>
        <w:jc w:val="both"/>
        <w:rPr>
          <w:rFonts w:ascii="Times New Roman" w:hAnsi="Times New Roman" w:cs="Times New Roman"/>
          <w:sz w:val="24"/>
          <w:szCs w:val="24"/>
        </w:rPr>
      </w:pPr>
      <w:r w:rsidRPr="00B94151">
        <w:rPr>
          <w:rFonts w:ascii="Times New Roman" w:hAnsi="Times New Roman" w:cs="Times New Roman"/>
          <w:sz w:val="24"/>
          <w:szCs w:val="24"/>
        </w:rPr>
        <w:t>4</w:t>
      </w:r>
      <w:r w:rsidR="00B46AF7" w:rsidRPr="00B94151">
        <w:rPr>
          <w:rFonts w:ascii="Times New Roman" w:hAnsi="Times New Roman" w:cs="Times New Roman"/>
          <w:sz w:val="24"/>
          <w:szCs w:val="24"/>
        </w:rPr>
        <w:t xml:space="preserve">.3. </w:t>
      </w:r>
      <w:r w:rsidR="00B46AF7" w:rsidRPr="00B94151">
        <w:rPr>
          <w:rFonts w:ascii="Times New Roman" w:eastAsia="Times New Roman" w:hAnsi="Times New Roman" w:cs="Times New Roman"/>
          <w:sz w:val="24"/>
          <w:szCs w:val="24"/>
        </w:rPr>
        <w:t xml:space="preserve">В случае если заявитель в течение года осуществлял реализацию товаров (работ, услуг), произведенных несколькими категориями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w:t>
      </w:r>
      <w:r w:rsidR="00B46AF7" w:rsidRPr="00B94151">
        <w:rPr>
          <w:rFonts w:ascii="Times New Roman" w:eastAsia="Times New Roman" w:hAnsi="Times New Roman" w:cs="Times New Roman"/>
          <w:spacing w:val="-1"/>
          <w:sz w:val="24"/>
          <w:szCs w:val="24"/>
        </w:rPr>
        <w:t xml:space="preserve">указать суммарную полученную выручку с </w:t>
      </w:r>
      <w:r w:rsidRPr="00B94151">
        <w:rPr>
          <w:rFonts w:ascii="Times New Roman" w:eastAsia="Times New Roman" w:hAnsi="Times New Roman" w:cs="Times New Roman"/>
          <w:spacing w:val="-1"/>
          <w:sz w:val="24"/>
          <w:szCs w:val="24"/>
        </w:rPr>
        <w:t xml:space="preserve">добавлением </w:t>
      </w:r>
      <w:r w:rsidR="00B46AF7" w:rsidRPr="00B94151">
        <w:rPr>
          <w:rFonts w:ascii="Times New Roman" w:eastAsia="Times New Roman" w:hAnsi="Times New Roman" w:cs="Times New Roman"/>
          <w:spacing w:val="-1"/>
          <w:sz w:val="24"/>
          <w:szCs w:val="24"/>
        </w:rPr>
        <w:t>пояснения</w:t>
      </w:r>
      <w:r w:rsidRPr="00B94151">
        <w:rPr>
          <w:rFonts w:ascii="Times New Roman" w:eastAsia="Times New Roman" w:hAnsi="Times New Roman" w:cs="Times New Roman"/>
          <w:spacing w:val="-1"/>
          <w:sz w:val="24"/>
          <w:szCs w:val="24"/>
        </w:rPr>
        <w:t xml:space="preserve"> </w:t>
      </w:r>
      <w:r w:rsidR="00B46AF7" w:rsidRPr="00B94151">
        <w:rPr>
          <w:rFonts w:ascii="Times New Roman" w:eastAsia="Times New Roman" w:hAnsi="Times New Roman" w:cs="Times New Roman"/>
          <w:spacing w:val="-4"/>
          <w:sz w:val="24"/>
          <w:szCs w:val="24"/>
        </w:rPr>
        <w:t xml:space="preserve">«Суммарная </w:t>
      </w:r>
      <w:r w:rsidRPr="00B94151">
        <w:rPr>
          <w:rFonts w:ascii="Times New Roman" w:eastAsia="Times New Roman" w:hAnsi="Times New Roman" w:cs="Times New Roman"/>
          <w:spacing w:val="-4"/>
          <w:sz w:val="24"/>
          <w:szCs w:val="24"/>
        </w:rPr>
        <w:t xml:space="preserve">выручка </w:t>
      </w:r>
      <w:r w:rsidR="00B46AF7" w:rsidRPr="00B94151">
        <w:rPr>
          <w:rFonts w:ascii="Times New Roman" w:eastAsia="Times New Roman" w:hAnsi="Times New Roman" w:cs="Times New Roman"/>
          <w:spacing w:val="-4"/>
          <w:sz w:val="24"/>
          <w:szCs w:val="24"/>
        </w:rPr>
        <w:t xml:space="preserve">от реализации </w:t>
      </w:r>
      <w:r w:rsidRPr="00B94151">
        <w:rPr>
          <w:rFonts w:ascii="Times New Roman" w:eastAsia="Times New Roman" w:hAnsi="Times New Roman" w:cs="Times New Roman"/>
          <w:spacing w:val="-4"/>
          <w:sz w:val="24"/>
          <w:szCs w:val="24"/>
        </w:rPr>
        <w:t xml:space="preserve">товаров </w:t>
      </w:r>
      <w:r w:rsidR="00B46AF7" w:rsidRPr="00B94151">
        <w:rPr>
          <w:rFonts w:ascii="Times New Roman" w:eastAsia="Times New Roman" w:hAnsi="Times New Roman" w:cs="Times New Roman"/>
          <w:spacing w:val="-4"/>
          <w:sz w:val="24"/>
          <w:szCs w:val="24"/>
        </w:rPr>
        <w:t xml:space="preserve">(работ, услуг), произведенных </w:t>
      </w:r>
      <w:r w:rsidR="00B46AF7" w:rsidRPr="00B94151">
        <w:rPr>
          <w:rFonts w:ascii="Times New Roman" w:eastAsia="Times New Roman" w:hAnsi="Times New Roman" w:cs="Times New Roman"/>
          <w:i/>
          <w:iCs/>
          <w:sz w:val="24"/>
          <w:szCs w:val="24"/>
        </w:rPr>
        <w:t>(перечислить категории граждан, которые их производят)</w:t>
      </w:r>
      <w:r w:rsidR="00B46AF7" w:rsidRPr="00B94151">
        <w:rPr>
          <w:rFonts w:ascii="Times New Roman" w:eastAsia="Times New Roman" w:hAnsi="Times New Roman" w:cs="Times New Roman"/>
          <w:sz w:val="24"/>
          <w:szCs w:val="24"/>
        </w:rPr>
        <w:t>».</w:t>
      </w:r>
    </w:p>
    <w:p w:rsidR="004B3C1E" w:rsidRPr="00B94151" w:rsidRDefault="00A55FEA" w:rsidP="002604F7">
      <w:pPr>
        <w:shd w:val="clear" w:color="auto" w:fill="FFFFFF"/>
        <w:ind w:firstLine="567"/>
        <w:jc w:val="both"/>
        <w:rPr>
          <w:rFonts w:ascii="Times New Roman" w:eastAsia="Times New Roman" w:hAnsi="Times New Roman" w:cs="Times New Roman"/>
          <w:sz w:val="24"/>
          <w:szCs w:val="24"/>
        </w:rPr>
      </w:pPr>
      <w:r w:rsidRPr="00B94151">
        <w:rPr>
          <w:rFonts w:ascii="Times New Roman" w:hAnsi="Times New Roman" w:cs="Times New Roman"/>
          <w:sz w:val="24"/>
          <w:szCs w:val="24"/>
        </w:rPr>
        <w:t>5</w:t>
      </w:r>
      <w:r w:rsidR="00B46AF7" w:rsidRPr="00B94151">
        <w:rPr>
          <w:rFonts w:ascii="Times New Roman" w:hAnsi="Times New Roman" w:cs="Times New Roman"/>
          <w:sz w:val="24"/>
          <w:szCs w:val="24"/>
        </w:rPr>
        <w:t xml:space="preserve">. </w:t>
      </w:r>
      <w:r w:rsidR="00B46AF7" w:rsidRPr="00B94151">
        <w:rPr>
          <w:rFonts w:ascii="Times New Roman" w:eastAsia="Times New Roman" w:hAnsi="Times New Roman" w:cs="Times New Roman"/>
          <w:sz w:val="24"/>
          <w:szCs w:val="24"/>
        </w:rPr>
        <w:t>Раздел «Описание механизма обеспечения реализации товаров (работ, услуг), производимых гражданами, указанными в пункте 1 части 1 статьи 24.1 Федерального закона» заполняется в произвольной форме. В описание рекомендуется включать: порядок и схему взаимодействия заявителя с гражданами, отнесенными к категориям социально уязвимых (закупка готовой продукции, произведенной из материала заказчика или из собственных материалов, наличие авансирования, предоставление помещения или оборудования для производства, требования к производимой продукции, сроки изготовления продукции, порядок размещения заказа, стоимость единицы произведенной продукции), а также описание механизма реализации (дистанционно или через торговый объект, оптом или в розницу, юридическим или физическим лицам, наличная или безналичная оплата). В случае если заявитель осуществляет реализацию по договорам розничной купли-продажи (в розницу), в описании рекомендуется указать на данный факт.</w:t>
      </w:r>
    </w:p>
    <w:p w:rsidR="00991F39" w:rsidRPr="00B94151" w:rsidRDefault="00991F39" w:rsidP="00B94151">
      <w:pPr>
        <w:shd w:val="clear" w:color="auto" w:fill="FFFFFF"/>
        <w:ind w:firstLine="567"/>
        <w:jc w:val="both"/>
        <w:rPr>
          <w:rFonts w:ascii="Times New Roman" w:hAnsi="Times New Roman" w:cs="Times New Roman"/>
          <w:sz w:val="24"/>
          <w:szCs w:val="24"/>
        </w:rPr>
      </w:pP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Пример заполнения приложения № 5</w:t>
      </w:r>
    </w:p>
    <w:p w:rsidR="00B5614B" w:rsidRPr="00B94151" w:rsidRDefault="00B5614B" w:rsidP="00B94151">
      <w:pPr>
        <w:ind w:firstLine="567"/>
        <w:jc w:val="center"/>
        <w:rPr>
          <w:rFonts w:ascii="Times New Roman" w:hAnsi="Times New Roman" w:cs="Times New Roman"/>
          <w:b/>
          <w:sz w:val="24"/>
          <w:szCs w:val="24"/>
        </w:rPr>
      </w:pPr>
    </w:p>
    <w:p w:rsidR="00A55FEA" w:rsidRPr="00B94151" w:rsidRDefault="00B46AF7" w:rsidP="00B94151">
      <w:pPr>
        <w:shd w:val="clear" w:color="auto" w:fill="FFFFFF"/>
        <w:tabs>
          <w:tab w:val="left" w:pos="806"/>
          <w:tab w:val="left" w:pos="2328"/>
          <w:tab w:val="left" w:pos="5227"/>
          <w:tab w:val="left" w:pos="6744"/>
          <w:tab w:val="left" w:pos="869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Заявитель-индивидуальный предприниматель продает в интернет-магазине</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игрушки, произведенные гражданами, отнесенными к категориям социально уязвимых</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(по</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договорам</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гражданско-правового</w:t>
      </w:r>
      <w:r w:rsidRPr="00B94151">
        <w:rPr>
          <w:rFonts w:ascii="Times New Roman" w:eastAsia="Times New Roman" w:hAnsi="Times New Roman" w:cs="Times New Roman"/>
          <w:sz w:val="24"/>
          <w:szCs w:val="24"/>
        </w:rPr>
        <w:tab/>
        <w:t>характера,</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оплачиваются</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фактически</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произведенные такими гражданами игрушки).</w:t>
      </w:r>
    </w:p>
    <w:p w:rsidR="00A55FEA" w:rsidRPr="00B94151" w:rsidRDefault="00B46AF7" w:rsidP="00B94151">
      <w:pPr>
        <w:shd w:val="clear" w:color="auto" w:fill="FFFFFF"/>
        <w:tabs>
          <w:tab w:val="left" w:pos="806"/>
          <w:tab w:val="left" w:pos="2328"/>
          <w:tab w:val="left" w:pos="5227"/>
          <w:tab w:val="left" w:pos="6744"/>
          <w:tab w:val="left" w:pos="8693"/>
        </w:tabs>
        <w:ind w:firstLine="567"/>
        <w:jc w:val="both"/>
        <w:rPr>
          <w:rFonts w:ascii="Times New Roman" w:eastAsia="Times New Roman" w:hAnsi="Times New Roman" w:cs="Times New Roman"/>
          <w:sz w:val="24"/>
          <w:szCs w:val="24"/>
        </w:rPr>
      </w:pPr>
      <w:r w:rsidRPr="00B94151">
        <w:rPr>
          <w:rFonts w:ascii="Times New Roman" w:eastAsia="Times New Roman" w:hAnsi="Times New Roman" w:cs="Times New Roman"/>
          <w:sz w:val="24"/>
          <w:szCs w:val="24"/>
        </w:rPr>
        <w:t>Среди граждан, у которых индивидуальный предприниматель закупает игрушки, пятеро – пенсионеры, занимающиеся производством кукол; трое – матери-одиночки, занимающиеся изготовлением игрушечных медве</w:t>
      </w:r>
      <w:r w:rsidR="00B5614B" w:rsidRPr="00B94151">
        <w:rPr>
          <w:rFonts w:ascii="Times New Roman" w:eastAsia="Times New Roman" w:hAnsi="Times New Roman" w:cs="Times New Roman"/>
          <w:sz w:val="24"/>
          <w:szCs w:val="24"/>
        </w:rPr>
        <w:t>дей;</w:t>
      </w:r>
      <w:r w:rsidRPr="00B94151">
        <w:rPr>
          <w:rFonts w:ascii="Times New Roman" w:eastAsia="Times New Roman" w:hAnsi="Times New Roman" w:cs="Times New Roman"/>
          <w:sz w:val="24"/>
          <w:szCs w:val="24"/>
        </w:rPr>
        <w:t xml:space="preserve"> двое – выпускники детских домов в возрасте 21 и 22 года, один из которых занимается производством кукол, второй – производством игрушечных медведей.</w:t>
      </w:r>
    </w:p>
    <w:p w:rsidR="004B3C1E" w:rsidRPr="00B94151" w:rsidRDefault="00B46AF7" w:rsidP="00B94151">
      <w:pPr>
        <w:shd w:val="clear" w:color="auto" w:fill="FFFFFF"/>
        <w:tabs>
          <w:tab w:val="left" w:pos="806"/>
          <w:tab w:val="left" w:pos="2328"/>
          <w:tab w:val="left" w:pos="5227"/>
          <w:tab w:val="left" w:pos="6744"/>
          <w:tab w:val="left" w:pos="8693"/>
        </w:tabs>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течение года заявитель приобрел 200 игрушечных медведей у матерей-одиночек</w:t>
      </w:r>
      <w:r w:rsidR="00B5614B" w:rsidRPr="00B94151">
        <w:rPr>
          <w:rFonts w:ascii="Times New Roman" w:eastAsia="Times New Roman" w:hAnsi="Times New Roman" w:cs="Times New Roman"/>
          <w:sz w:val="24"/>
          <w:szCs w:val="24"/>
        </w:rPr>
        <w:t>,</w:t>
      </w:r>
      <w:r w:rsidRPr="00B94151">
        <w:rPr>
          <w:rFonts w:ascii="Times New Roman" w:eastAsia="Times New Roman" w:hAnsi="Times New Roman" w:cs="Times New Roman"/>
          <w:sz w:val="24"/>
          <w:szCs w:val="24"/>
        </w:rPr>
        <w:t xml:space="preserve"> 100 кукол </w:t>
      </w:r>
      <w:r w:rsidR="00A55FEA" w:rsidRPr="00B94151">
        <w:rPr>
          <w:rFonts w:ascii="Times New Roman" w:eastAsia="Times New Roman" w:hAnsi="Times New Roman" w:cs="Times New Roman"/>
          <w:sz w:val="24"/>
          <w:szCs w:val="24"/>
        </w:rPr>
        <w:t>у</w:t>
      </w:r>
      <w:r w:rsidRPr="00B94151">
        <w:rPr>
          <w:rFonts w:ascii="Times New Roman" w:eastAsia="Times New Roman" w:hAnsi="Times New Roman" w:cs="Times New Roman"/>
          <w:sz w:val="24"/>
          <w:szCs w:val="24"/>
        </w:rPr>
        <w:t xml:space="preserve"> пенсионеров, 50 игрушечных медведей</w:t>
      </w:r>
      <w:r w:rsidR="00A55FEA" w:rsidRPr="00B94151">
        <w:rPr>
          <w:rFonts w:ascii="Times New Roman" w:eastAsia="Times New Roman" w:hAnsi="Times New Roman" w:cs="Times New Roman"/>
          <w:sz w:val="24"/>
          <w:szCs w:val="24"/>
        </w:rPr>
        <w:t xml:space="preserve"> у</w:t>
      </w:r>
      <w:r w:rsidRPr="00B94151">
        <w:rPr>
          <w:rFonts w:ascii="Times New Roman" w:eastAsia="Times New Roman" w:hAnsi="Times New Roman" w:cs="Times New Roman"/>
          <w:sz w:val="24"/>
          <w:szCs w:val="24"/>
        </w:rPr>
        <w:t xml:space="preserve"> одного выпускника</w:t>
      </w:r>
      <w:r w:rsidR="00A55FEA"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rPr>
        <w:t>детского дома и 50 кукол у второго выпускника детского дома.</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 xml:space="preserve">За предыдущий год заявитель-индивидуальный предприниматель продал 100 кукол и 200 игрушечных медведей. Согласно </w:t>
      </w:r>
      <w:proofErr w:type="gramStart"/>
      <w:r w:rsidRPr="00B94151">
        <w:rPr>
          <w:rFonts w:ascii="Times New Roman" w:eastAsia="Times New Roman" w:hAnsi="Times New Roman" w:cs="Times New Roman"/>
          <w:sz w:val="24"/>
          <w:szCs w:val="24"/>
        </w:rPr>
        <w:t>разделу</w:t>
      </w:r>
      <w:proofErr w:type="gramEnd"/>
      <w:r w:rsidRPr="00B94151">
        <w:rPr>
          <w:rFonts w:ascii="Times New Roman" w:eastAsia="Times New Roman" w:hAnsi="Times New Roman" w:cs="Times New Roman"/>
          <w:sz w:val="24"/>
          <w:szCs w:val="24"/>
        </w:rPr>
        <w:t xml:space="preserve"> </w:t>
      </w:r>
      <w:r w:rsidRPr="00B94151">
        <w:rPr>
          <w:rFonts w:ascii="Times New Roman" w:eastAsia="Times New Roman" w:hAnsi="Times New Roman" w:cs="Times New Roman"/>
          <w:sz w:val="24"/>
          <w:szCs w:val="24"/>
          <w:lang w:val="en-US"/>
        </w:rPr>
        <w:t>I</w:t>
      </w:r>
      <w:r w:rsidRPr="00B94151">
        <w:rPr>
          <w:rFonts w:ascii="Times New Roman" w:eastAsia="Times New Roman" w:hAnsi="Times New Roman" w:cs="Times New Roman"/>
          <w:sz w:val="24"/>
          <w:szCs w:val="24"/>
        </w:rPr>
        <w:t xml:space="preserve"> Книги учета доходов индивидуальных предпринимателей, применяющих ПСН, общая выручка от реализации кукол составила 150 рублей, от реализации игрушечных медведей – 300 рублей.</w:t>
      </w:r>
    </w:p>
    <w:p w:rsidR="004B3C1E" w:rsidRPr="00B94151" w:rsidRDefault="004B3C1E" w:rsidP="00B94151">
      <w:pPr>
        <w:ind w:firstLine="567"/>
        <w:rPr>
          <w:rFonts w:ascii="Times New Roman" w:hAnsi="Times New Roman" w:cs="Times New Roman"/>
          <w:sz w:val="24"/>
          <w:szCs w:val="24"/>
        </w:rPr>
      </w:pPr>
    </w:p>
    <w:tbl>
      <w:tblPr>
        <w:tblW w:w="10158" w:type="dxa"/>
        <w:tblInd w:w="40" w:type="dxa"/>
        <w:tblLayout w:type="fixed"/>
        <w:tblCellMar>
          <w:left w:w="40" w:type="dxa"/>
          <w:right w:w="40" w:type="dxa"/>
        </w:tblCellMar>
        <w:tblLook w:val="0000" w:firstRow="0" w:lastRow="0" w:firstColumn="0" w:lastColumn="0" w:noHBand="0" w:noVBand="0"/>
      </w:tblPr>
      <w:tblGrid>
        <w:gridCol w:w="2787"/>
        <w:gridCol w:w="2127"/>
        <w:gridCol w:w="2693"/>
        <w:gridCol w:w="2551"/>
      </w:tblGrid>
      <w:tr w:rsidR="004B3C1E" w:rsidRPr="002604F7" w:rsidTr="009A0FF8">
        <w:trPr>
          <w:trHeight w:hRule="exact" w:val="1294"/>
        </w:trPr>
        <w:tc>
          <w:tcPr>
            <w:tcW w:w="2787"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Наименование показателя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Наименование</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производимых</w:t>
            </w:r>
          </w:p>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товаров (работ,</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услуг)</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Количество</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заключенных</w:t>
            </w:r>
          </w:p>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договоров (с</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указанием</w:t>
            </w:r>
          </w:p>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предмета</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договоров)</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bottom"/>
          </w:tcPr>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Выручка от</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реализации за</w:t>
            </w:r>
          </w:p>
          <w:p w:rsidR="004B3C1E" w:rsidRPr="002604F7" w:rsidRDefault="00B46AF7" w:rsidP="009A0FF8">
            <w:pPr>
              <w:jc w:val="center"/>
              <w:rPr>
                <w:rFonts w:ascii="Times New Roman" w:hAnsi="Times New Roman" w:cs="Times New Roman"/>
                <w:sz w:val="22"/>
                <w:szCs w:val="22"/>
              </w:rPr>
            </w:pPr>
            <w:r w:rsidRPr="002604F7">
              <w:rPr>
                <w:rFonts w:ascii="Times New Roman" w:hAnsi="Times New Roman" w:cs="Times New Roman"/>
                <w:sz w:val="22"/>
                <w:szCs w:val="22"/>
              </w:rPr>
              <w:t>предшествующий</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календарный год</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(объем денежных</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средств по</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договорам), рублей</w:t>
            </w:r>
          </w:p>
        </w:tc>
      </w:tr>
      <w:tr w:rsidR="004B3C1E" w:rsidRPr="002604F7" w:rsidTr="009A0FF8">
        <w:trPr>
          <w:trHeight w:hRule="exact" w:val="1285"/>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 xml:space="preserve">Всего граждан, </w:t>
            </w:r>
            <w:r w:rsidR="002604F7">
              <w:rPr>
                <w:rFonts w:ascii="Times New Roman" w:hAnsi="Times New Roman" w:cs="Times New Roman"/>
                <w:sz w:val="22"/>
                <w:szCs w:val="22"/>
              </w:rPr>
              <w:t>о</w:t>
            </w:r>
            <w:r w:rsidRPr="002604F7">
              <w:rPr>
                <w:rFonts w:ascii="Times New Roman" w:hAnsi="Times New Roman" w:cs="Times New Roman"/>
                <w:sz w:val="22"/>
                <w:szCs w:val="22"/>
              </w:rPr>
              <w:t>тносящихся к</w:t>
            </w:r>
            <w:r w:rsidR="002604F7">
              <w:rPr>
                <w:rFonts w:ascii="Times New Roman" w:hAnsi="Times New Roman" w:cs="Times New Roman"/>
                <w:sz w:val="22"/>
                <w:szCs w:val="22"/>
              </w:rPr>
              <w:t xml:space="preserve"> </w:t>
            </w:r>
            <w:r w:rsidRPr="002604F7">
              <w:rPr>
                <w:rFonts w:ascii="Times New Roman" w:hAnsi="Times New Roman" w:cs="Times New Roman"/>
                <w:sz w:val="22"/>
                <w:szCs w:val="22"/>
              </w:rPr>
              <w:t xml:space="preserve">категориям, указанным </w:t>
            </w:r>
            <w:r w:rsidR="00A55FEA" w:rsidRPr="002604F7">
              <w:rPr>
                <w:rFonts w:ascii="Times New Roman" w:hAnsi="Times New Roman" w:cs="Times New Roman"/>
                <w:sz w:val="22"/>
                <w:szCs w:val="22"/>
              </w:rPr>
              <w:t>в пункте</w:t>
            </w:r>
            <w:r w:rsidRPr="002604F7">
              <w:rPr>
                <w:rFonts w:ascii="Times New Roman" w:hAnsi="Times New Roman" w:cs="Times New Roman"/>
                <w:sz w:val="22"/>
                <w:szCs w:val="22"/>
              </w:rPr>
              <w:t xml:space="preserve"> 1 части 1 статьи 24.1 Федерального закона, в том числе: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30 договоров на</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приобретение</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произведенной</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продукции (400</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единиц продукции,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по 1 рублю за</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штуку в среднем).</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450</w:t>
            </w:r>
          </w:p>
        </w:tc>
      </w:tr>
      <w:tr w:rsidR="004B3C1E" w:rsidRPr="002604F7" w:rsidTr="009A0FF8">
        <w:trPr>
          <w:trHeight w:hRule="exact" w:val="269"/>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инвалиды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533"/>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лица с</w:t>
            </w:r>
            <w:r w:rsidR="00A55FEA" w:rsidRPr="002604F7">
              <w:rPr>
                <w:rFonts w:ascii="Times New Roman" w:hAnsi="Times New Roman" w:cs="Times New Roman"/>
                <w:sz w:val="22"/>
                <w:szCs w:val="22"/>
              </w:rPr>
              <w:t xml:space="preserve"> </w:t>
            </w:r>
            <w:r w:rsidRPr="002604F7">
              <w:rPr>
                <w:rFonts w:ascii="Times New Roman" w:hAnsi="Times New Roman" w:cs="Times New Roman"/>
                <w:sz w:val="22"/>
                <w:szCs w:val="22"/>
              </w:rPr>
              <w:t>ограниченными возможностями здоровья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2289"/>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lastRenderedPageBreak/>
              <w:t>одинокие и (или) многодетные родители, воспитывающие</w:t>
            </w:r>
            <w:r w:rsidR="00A55FEA" w:rsidRPr="002604F7">
              <w:rPr>
                <w:rFonts w:ascii="Times New Roman" w:hAnsi="Times New Roman" w:cs="Times New Roman"/>
                <w:sz w:val="22"/>
                <w:szCs w:val="22"/>
              </w:rPr>
              <w:t xml:space="preserve"> </w:t>
            </w:r>
            <w:r w:rsidRPr="002604F7">
              <w:rPr>
                <w:rFonts w:ascii="Times New Roman" w:hAnsi="Times New Roman" w:cs="Times New Roman"/>
                <w:sz w:val="22"/>
                <w:szCs w:val="22"/>
              </w:rPr>
              <w:t>несовершеннолетних детей, в том числе детей-инвалидов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Игрушки ручной работы</w:t>
            </w:r>
            <w:r w:rsidR="009A0FF8">
              <w:rPr>
                <w:rFonts w:ascii="Times New Roman" w:hAnsi="Times New Roman" w:cs="Times New Roman"/>
                <w:sz w:val="22"/>
                <w:szCs w:val="22"/>
              </w:rPr>
              <w:t>.</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Также данные товары производятся пенсионерами и выпускниками детских домов в возрасте до двадцати трех лет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10 договоров на приобретение произведенной продукции (200 единиц продукции, по 1 рублю за штуку в среднем).</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Граждане</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работают на</w:t>
            </w:r>
            <w:r w:rsidR="009A0FF8">
              <w:rPr>
                <w:rFonts w:ascii="Times New Roman" w:hAnsi="Times New Roman" w:cs="Times New Roman"/>
                <w:sz w:val="22"/>
                <w:szCs w:val="22"/>
              </w:rPr>
              <w:t xml:space="preserve"> о</w:t>
            </w:r>
            <w:r w:rsidRPr="002604F7">
              <w:rPr>
                <w:rFonts w:ascii="Times New Roman" w:hAnsi="Times New Roman" w:cs="Times New Roman"/>
                <w:sz w:val="22"/>
                <w:szCs w:val="22"/>
              </w:rPr>
              <w:t>сновании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договоров</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гражданско-правового</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характера.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450</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Суммарная выручка от реализации продукции,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произведенной</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матерями-одиночками,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пенсионерами 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выпускниками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детдомов</w:t>
            </w:r>
          </w:p>
        </w:tc>
      </w:tr>
      <w:tr w:rsidR="004B3C1E" w:rsidRPr="002604F7" w:rsidTr="009A0FF8">
        <w:trPr>
          <w:trHeight w:hRule="exact" w:val="2832"/>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 xml:space="preserve">пенсионеры и граждане </w:t>
            </w:r>
            <w:proofErr w:type="spellStart"/>
            <w:r w:rsidRPr="002604F7">
              <w:rPr>
                <w:rFonts w:ascii="Times New Roman" w:hAnsi="Times New Roman" w:cs="Times New Roman"/>
                <w:sz w:val="22"/>
                <w:szCs w:val="22"/>
              </w:rPr>
              <w:t>предпенсионного</w:t>
            </w:r>
            <w:proofErr w:type="spellEnd"/>
            <w:r w:rsidRPr="002604F7">
              <w:rPr>
                <w:rFonts w:ascii="Times New Roman" w:hAnsi="Times New Roman" w:cs="Times New Roman"/>
                <w:sz w:val="22"/>
                <w:szCs w:val="22"/>
              </w:rPr>
              <w:t xml:space="preserve"> возраста (в </w:t>
            </w:r>
            <w:r w:rsidR="00A55FEA" w:rsidRPr="002604F7">
              <w:rPr>
                <w:rFonts w:ascii="Times New Roman" w:hAnsi="Times New Roman" w:cs="Times New Roman"/>
                <w:sz w:val="22"/>
                <w:szCs w:val="22"/>
              </w:rPr>
              <w:t xml:space="preserve">течение </w:t>
            </w:r>
            <w:r w:rsidRPr="002604F7">
              <w:rPr>
                <w:rFonts w:ascii="Times New Roman" w:hAnsi="Times New Roman" w:cs="Times New Roman"/>
                <w:sz w:val="22"/>
                <w:szCs w:val="22"/>
              </w:rPr>
              <w:t xml:space="preserve">пяти лет до наступления возраста, дающего право на страховую пенсию по старости, в том </w:t>
            </w:r>
            <w:r w:rsidR="00A55FEA" w:rsidRPr="002604F7">
              <w:rPr>
                <w:rFonts w:ascii="Times New Roman" w:hAnsi="Times New Roman" w:cs="Times New Roman"/>
                <w:sz w:val="22"/>
                <w:szCs w:val="22"/>
              </w:rPr>
              <w:t xml:space="preserve">числе </w:t>
            </w:r>
            <w:r w:rsidRPr="002604F7">
              <w:rPr>
                <w:rFonts w:ascii="Times New Roman" w:hAnsi="Times New Roman" w:cs="Times New Roman"/>
                <w:sz w:val="22"/>
                <w:szCs w:val="22"/>
              </w:rPr>
              <w:t>назначаемую досрочно)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Игрушки ручной работы</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Также данные товары производятся одинокими и</w:t>
            </w:r>
            <w:r w:rsidR="009A0FF8">
              <w:rPr>
                <w:rFonts w:ascii="Times New Roman" w:hAnsi="Times New Roman" w:cs="Times New Roman"/>
                <w:sz w:val="22"/>
                <w:szCs w:val="22"/>
              </w:rPr>
              <w:t xml:space="preserve"> </w:t>
            </w:r>
            <w:proofErr w:type="gramStart"/>
            <w:r w:rsidRPr="002604F7">
              <w:rPr>
                <w:rFonts w:ascii="Times New Roman" w:hAnsi="Times New Roman" w:cs="Times New Roman"/>
                <w:sz w:val="22"/>
                <w:szCs w:val="22"/>
              </w:rPr>
              <w:t>многодетными</w:t>
            </w:r>
            <w:r w:rsidR="009A0FF8">
              <w:rPr>
                <w:rFonts w:ascii="Times New Roman" w:hAnsi="Times New Roman" w:cs="Times New Roman"/>
                <w:sz w:val="22"/>
                <w:szCs w:val="22"/>
              </w:rPr>
              <w:t xml:space="preserve"> р</w:t>
            </w:r>
            <w:r w:rsidRPr="002604F7">
              <w:rPr>
                <w:rFonts w:ascii="Times New Roman" w:hAnsi="Times New Roman" w:cs="Times New Roman"/>
                <w:sz w:val="22"/>
                <w:szCs w:val="22"/>
              </w:rPr>
              <w:t>одителями</w:t>
            </w:r>
            <w:proofErr w:type="gramEnd"/>
            <w:r w:rsidRPr="002604F7">
              <w:rPr>
                <w:rFonts w:ascii="Times New Roman" w:hAnsi="Times New Roman" w:cs="Times New Roman"/>
                <w:sz w:val="22"/>
                <w:szCs w:val="22"/>
              </w:rPr>
              <w:t xml:space="preserve"> и выпускниками детских домов в возрасте до</w:t>
            </w:r>
            <w:r w:rsidR="00991F39" w:rsidRPr="002604F7">
              <w:rPr>
                <w:rFonts w:ascii="Times New Roman" w:hAnsi="Times New Roman" w:cs="Times New Roman"/>
                <w:sz w:val="22"/>
                <w:szCs w:val="22"/>
              </w:rPr>
              <w:t xml:space="preserve"> двадцати трех лет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10 договоров на приобретение произведенной продукции (100 единиц продукции, по 1 рублю за штуку в среднем).</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Граждане работают на основании договоров</w:t>
            </w:r>
            <w:r w:rsidR="00991F39" w:rsidRPr="002604F7">
              <w:rPr>
                <w:rFonts w:ascii="Times New Roman" w:hAnsi="Times New Roman" w:cs="Times New Roman"/>
                <w:sz w:val="22"/>
                <w:szCs w:val="22"/>
              </w:rPr>
              <w:t xml:space="preserve"> гражданско-правового характера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450</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Суммарная выручка от реализации продукции,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произведенной</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матерями-одиночками,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пенсионерами 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выпускниками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детдомов</w:t>
            </w:r>
          </w:p>
        </w:tc>
      </w:tr>
      <w:tr w:rsidR="004B3C1E" w:rsidRPr="002604F7" w:rsidTr="009A0FF8">
        <w:trPr>
          <w:trHeight w:hRule="exact" w:val="2263"/>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выпускники детских домов в возрасте до двадцати трех лет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Игрушки ручной работы</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Также данные товары производятся пенсионерами и одинокими и многодетными</w:t>
            </w:r>
            <w:r w:rsidR="009A0FF8">
              <w:rPr>
                <w:rFonts w:ascii="Times New Roman" w:hAnsi="Times New Roman" w:cs="Times New Roman"/>
                <w:sz w:val="22"/>
                <w:szCs w:val="22"/>
              </w:rPr>
              <w:t xml:space="preserve"> родителями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10 договоров на приобретение произведенной продукции (100 единиц продукции, по 1 рублю за штуку в среднем).</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Граждане</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работают на</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основании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договоров</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гражданско-</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правового</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характера</w:t>
            </w:r>
            <w:r w:rsidR="009A0FF8">
              <w:rPr>
                <w:rFonts w:ascii="Times New Roman" w:hAnsi="Times New Roman" w:cs="Times New Roman"/>
                <w:sz w:val="22"/>
                <w:szCs w:val="22"/>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450</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Суммарная выручка от реализации продукции,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произведенной</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матерями-одиночками,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пенсионерами и</w:t>
            </w:r>
          </w:p>
          <w:p w:rsidR="004B3C1E" w:rsidRPr="002604F7" w:rsidRDefault="00B46AF7" w:rsidP="009A0FF8">
            <w:pPr>
              <w:rPr>
                <w:rFonts w:ascii="Times New Roman" w:hAnsi="Times New Roman" w:cs="Times New Roman"/>
                <w:sz w:val="22"/>
                <w:szCs w:val="22"/>
              </w:rPr>
            </w:pPr>
            <w:r w:rsidRPr="002604F7">
              <w:rPr>
                <w:rFonts w:ascii="Times New Roman" w:hAnsi="Times New Roman" w:cs="Times New Roman"/>
                <w:sz w:val="22"/>
                <w:szCs w:val="22"/>
              </w:rPr>
              <w:t>выпускниками</w:t>
            </w:r>
            <w:r w:rsidR="009A0FF8">
              <w:rPr>
                <w:rFonts w:ascii="Times New Roman" w:hAnsi="Times New Roman" w:cs="Times New Roman"/>
                <w:sz w:val="22"/>
                <w:szCs w:val="22"/>
              </w:rPr>
              <w:t xml:space="preserve"> </w:t>
            </w:r>
            <w:r w:rsidRPr="002604F7">
              <w:rPr>
                <w:rFonts w:ascii="Times New Roman" w:hAnsi="Times New Roman" w:cs="Times New Roman"/>
                <w:sz w:val="22"/>
                <w:szCs w:val="22"/>
              </w:rPr>
              <w:t>детдомов</w:t>
            </w:r>
          </w:p>
        </w:tc>
      </w:tr>
      <w:tr w:rsidR="004B3C1E" w:rsidRPr="002604F7" w:rsidTr="009A0FF8">
        <w:trPr>
          <w:trHeight w:hRule="exact" w:val="1134"/>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 xml:space="preserve">лица, освобожденные из мест </w:t>
            </w:r>
            <w:r w:rsidR="00991F39" w:rsidRPr="002604F7">
              <w:rPr>
                <w:rFonts w:ascii="Times New Roman" w:hAnsi="Times New Roman" w:cs="Times New Roman"/>
                <w:sz w:val="22"/>
                <w:szCs w:val="22"/>
              </w:rPr>
              <w:t xml:space="preserve">лишения </w:t>
            </w:r>
            <w:r w:rsidRPr="002604F7">
              <w:rPr>
                <w:rFonts w:ascii="Times New Roman" w:hAnsi="Times New Roman" w:cs="Times New Roman"/>
                <w:sz w:val="22"/>
                <w:szCs w:val="22"/>
              </w:rPr>
              <w:t>свободы и имеющие неснятую или непогашенную судимость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559"/>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беженцы и вынужденные переселенцы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425"/>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малоимущие граждане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582"/>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лица без определенного места жительства и занятий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r w:rsidR="004B3C1E" w:rsidRPr="002604F7" w:rsidTr="009A0FF8">
        <w:trPr>
          <w:trHeight w:hRule="exact" w:val="802"/>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B46AF7" w:rsidP="002604F7">
            <w:pPr>
              <w:rPr>
                <w:rFonts w:ascii="Times New Roman" w:hAnsi="Times New Roman" w:cs="Times New Roman"/>
                <w:sz w:val="22"/>
                <w:szCs w:val="22"/>
              </w:rPr>
            </w:pPr>
            <w:r w:rsidRPr="002604F7">
              <w:rPr>
                <w:rFonts w:ascii="Times New Roman" w:hAnsi="Times New Roman" w:cs="Times New Roman"/>
                <w:sz w:val="22"/>
                <w:szCs w:val="22"/>
              </w:rPr>
              <w:t>граждане, признанные нуждающимися в социальном обслуживании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3C1E" w:rsidRPr="002604F7" w:rsidRDefault="004B3C1E" w:rsidP="009A0FF8">
            <w:pPr>
              <w:rPr>
                <w:rFonts w:ascii="Times New Roman" w:hAnsi="Times New Roman" w:cs="Times New Roman"/>
                <w:sz w:val="22"/>
                <w:szCs w:val="22"/>
              </w:rPr>
            </w:pPr>
          </w:p>
        </w:tc>
      </w:tr>
    </w:tbl>
    <w:p w:rsidR="004B3C1E" w:rsidRPr="00B94151" w:rsidRDefault="00684D0C" w:rsidP="00B94151">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46AF7" w:rsidRPr="00B94151">
        <w:rPr>
          <w:rFonts w:ascii="Times New Roman" w:hAnsi="Times New Roman" w:cs="Times New Roman"/>
          <w:sz w:val="24"/>
          <w:szCs w:val="24"/>
        </w:rPr>
        <w:t>Описание механизма</w:t>
      </w:r>
      <w:r w:rsidR="00991F39"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обеспечения реализации товаров (работ,</w:t>
      </w:r>
      <w:r w:rsidR="00991F39" w:rsidRPr="00B94151">
        <w:rPr>
          <w:rFonts w:ascii="Times New Roman" w:hAnsi="Times New Roman" w:cs="Times New Roman"/>
          <w:sz w:val="24"/>
          <w:szCs w:val="24"/>
        </w:rPr>
        <w:t xml:space="preserve"> услуг), </w:t>
      </w:r>
      <w:r w:rsidR="00B46AF7" w:rsidRPr="00B94151">
        <w:rPr>
          <w:rFonts w:ascii="Times New Roman" w:hAnsi="Times New Roman" w:cs="Times New Roman"/>
          <w:sz w:val="24"/>
          <w:szCs w:val="24"/>
        </w:rPr>
        <w:t>производимых гражданами, указанными в пункте 1 части 1 статьи 24.1 Федерального закона</w:t>
      </w:r>
      <w:r>
        <w:rPr>
          <w:rFonts w:ascii="Times New Roman" w:hAnsi="Times New Roman" w:cs="Times New Roman"/>
          <w:sz w:val="24"/>
          <w:szCs w:val="24"/>
        </w:rPr>
        <w:t xml:space="preserve"> (в произвольной форме)</w:t>
      </w:r>
      <w:r w:rsidR="00B46AF7" w:rsidRPr="00B94151">
        <w:rPr>
          <w:rFonts w:ascii="Times New Roman" w:hAnsi="Times New Roman" w:cs="Times New Roman"/>
          <w:sz w:val="24"/>
          <w:szCs w:val="24"/>
        </w:rPr>
        <w:t>:</w:t>
      </w:r>
      <w:r>
        <w:rPr>
          <w:rFonts w:ascii="Times New Roman" w:hAnsi="Times New Roman" w:cs="Times New Roman"/>
          <w:sz w:val="24"/>
          <w:szCs w:val="24"/>
        </w:rPr>
        <w:t xml:space="preserve"> </w:t>
      </w:r>
    </w:p>
    <w:p w:rsidR="004B3C1E" w:rsidRPr="00B94151" w:rsidRDefault="00684D0C" w:rsidP="00B94151">
      <w:pPr>
        <w:ind w:firstLine="567"/>
        <w:jc w:val="both"/>
        <w:rPr>
          <w:rFonts w:ascii="Times New Roman" w:hAnsi="Times New Roman" w:cs="Times New Roman"/>
          <w:sz w:val="24"/>
          <w:szCs w:val="24"/>
        </w:rPr>
      </w:pPr>
      <w:r>
        <w:rPr>
          <w:rFonts w:ascii="Times New Roman" w:hAnsi="Times New Roman" w:cs="Times New Roman"/>
          <w:sz w:val="24"/>
          <w:szCs w:val="24"/>
        </w:rPr>
        <w:t>«</w:t>
      </w:r>
      <w:r w:rsidR="00B46AF7" w:rsidRPr="00B94151">
        <w:rPr>
          <w:rFonts w:ascii="Times New Roman" w:hAnsi="Times New Roman" w:cs="Times New Roman"/>
          <w:sz w:val="24"/>
          <w:szCs w:val="24"/>
        </w:rPr>
        <w:t>Заявитель обеспечивает реализацию продукции, производимой гражданами, отнесенными к категориям социально уязвимых: пенсионеров, матерей-одиночек и выпускников детских домов. Данные граждане производят на дому игрушки ручной работы: кукол и игрушечных медведей. Работа оплачивается по фактическому количеству произведенных игрушек в среднем по 1 рублю за штуку.</w:t>
      </w:r>
    </w:p>
    <w:p w:rsidR="00991F39" w:rsidRPr="00684D0C" w:rsidRDefault="00B46AF7" w:rsidP="00B94151">
      <w:pPr>
        <w:ind w:firstLine="567"/>
        <w:jc w:val="both"/>
        <w:rPr>
          <w:rFonts w:ascii="Times New Roman" w:hAnsi="Times New Roman" w:cs="Times New Roman"/>
          <w:color w:val="000000" w:themeColor="text1"/>
          <w:sz w:val="24"/>
          <w:szCs w:val="24"/>
        </w:rPr>
      </w:pPr>
      <w:r w:rsidRPr="00B94151">
        <w:rPr>
          <w:rFonts w:ascii="Times New Roman" w:hAnsi="Times New Roman" w:cs="Times New Roman"/>
          <w:sz w:val="24"/>
          <w:szCs w:val="24"/>
        </w:rPr>
        <w:t xml:space="preserve">Реализация игрушек происходит через интернет-магазин заявителя, размещенный в сети Интернет по </w:t>
      </w:r>
      <w:r w:rsidRPr="00684D0C">
        <w:rPr>
          <w:rFonts w:ascii="Times New Roman" w:hAnsi="Times New Roman" w:cs="Times New Roman"/>
          <w:color w:val="000000" w:themeColor="text1"/>
          <w:sz w:val="24"/>
          <w:szCs w:val="24"/>
        </w:rPr>
        <w:t>адресу</w:t>
      </w:r>
      <w:r w:rsidR="00684D0C">
        <w:rPr>
          <w:rStyle w:val="a4"/>
          <w:rFonts w:ascii="Times New Roman" w:hAnsi="Times New Roman" w:cs="Times New Roman"/>
          <w:color w:val="000000" w:themeColor="text1"/>
          <w:sz w:val="24"/>
          <w:szCs w:val="24"/>
          <w:u w:val="none"/>
        </w:rPr>
        <w:t xml:space="preserve"> </w:t>
      </w:r>
      <w:r w:rsidRPr="00684D0C">
        <w:rPr>
          <w:rStyle w:val="a4"/>
          <w:rFonts w:ascii="Times New Roman" w:hAnsi="Times New Roman" w:cs="Times New Roman"/>
          <w:color w:val="000000" w:themeColor="text1"/>
          <w:sz w:val="24"/>
          <w:szCs w:val="24"/>
        </w:rPr>
        <w:t>www.igrushkidobra.ru</w:t>
      </w:r>
      <w:r w:rsidR="00684D0C" w:rsidRPr="00684D0C">
        <w:rPr>
          <w:rStyle w:val="a4"/>
          <w:rFonts w:ascii="Times New Roman" w:hAnsi="Times New Roman" w:cs="Times New Roman"/>
          <w:color w:val="000000" w:themeColor="text1"/>
          <w:sz w:val="24"/>
          <w:szCs w:val="24"/>
          <w:u w:val="none"/>
        </w:rPr>
        <w:t>».</w:t>
      </w:r>
    </w:p>
    <w:p w:rsidR="00991F39" w:rsidRDefault="00991F39" w:rsidP="00B94151">
      <w:pPr>
        <w:ind w:firstLine="567"/>
        <w:jc w:val="center"/>
        <w:rPr>
          <w:rFonts w:ascii="Times New Roman" w:hAnsi="Times New Roman" w:cs="Times New Roman"/>
          <w:b/>
          <w:sz w:val="24"/>
          <w:szCs w:val="24"/>
        </w:rPr>
      </w:pPr>
    </w:p>
    <w:p w:rsidR="009A0FF8" w:rsidRDefault="009A0FF8" w:rsidP="00B94151">
      <w:pPr>
        <w:ind w:firstLine="567"/>
        <w:jc w:val="center"/>
        <w:rPr>
          <w:rFonts w:ascii="Times New Roman" w:hAnsi="Times New Roman" w:cs="Times New Roman"/>
          <w:b/>
          <w:sz w:val="24"/>
          <w:szCs w:val="24"/>
        </w:rPr>
      </w:pPr>
    </w:p>
    <w:p w:rsidR="009A0FF8" w:rsidRDefault="009A0FF8" w:rsidP="00B94151">
      <w:pPr>
        <w:ind w:firstLine="567"/>
        <w:jc w:val="center"/>
        <w:rPr>
          <w:rFonts w:ascii="Times New Roman" w:hAnsi="Times New Roman" w:cs="Times New Roman"/>
          <w:b/>
          <w:sz w:val="24"/>
          <w:szCs w:val="24"/>
        </w:rPr>
      </w:pPr>
    </w:p>
    <w:p w:rsidR="009A0FF8" w:rsidRDefault="009A0FF8" w:rsidP="00B94151">
      <w:pPr>
        <w:ind w:firstLine="567"/>
        <w:jc w:val="center"/>
        <w:rPr>
          <w:rFonts w:ascii="Times New Roman" w:hAnsi="Times New Roman" w:cs="Times New Roman"/>
          <w:b/>
          <w:sz w:val="24"/>
          <w:szCs w:val="24"/>
        </w:rPr>
      </w:pPr>
    </w:p>
    <w:p w:rsidR="009A0FF8" w:rsidRDefault="009A0FF8" w:rsidP="00B94151">
      <w:pPr>
        <w:ind w:firstLine="567"/>
        <w:jc w:val="center"/>
        <w:rPr>
          <w:rFonts w:ascii="Times New Roman" w:hAnsi="Times New Roman" w:cs="Times New Roman"/>
          <w:b/>
          <w:sz w:val="24"/>
          <w:szCs w:val="24"/>
        </w:rPr>
      </w:pPr>
    </w:p>
    <w:p w:rsidR="009A0FF8" w:rsidRDefault="009A0FF8" w:rsidP="00B94151">
      <w:pPr>
        <w:ind w:firstLine="567"/>
        <w:jc w:val="center"/>
        <w:rPr>
          <w:rFonts w:ascii="Times New Roman" w:hAnsi="Times New Roman" w:cs="Times New Roman"/>
          <w:b/>
          <w:sz w:val="24"/>
          <w:szCs w:val="24"/>
        </w:rPr>
      </w:pPr>
    </w:p>
    <w:p w:rsidR="009A0FF8" w:rsidRPr="00B94151" w:rsidRDefault="009A0FF8" w:rsidP="00B94151">
      <w:pPr>
        <w:ind w:firstLine="567"/>
        <w:jc w:val="center"/>
        <w:rPr>
          <w:rFonts w:ascii="Times New Roman" w:hAnsi="Times New Roman" w:cs="Times New Roman"/>
          <w:b/>
          <w:sz w:val="24"/>
          <w:szCs w:val="24"/>
        </w:rPr>
      </w:pP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lastRenderedPageBreak/>
        <w:t>6. Инструкция по заполнению справки о доле доходов, полученных от</w:t>
      </w: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осуществления деятельности (видов деятельности), указанной в пункте 2, 3</w:t>
      </w:r>
    </w:p>
    <w:p w:rsidR="009A0FF8"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или 4</w:t>
      </w:r>
      <w:r w:rsidR="00B5614B"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части 1 статьи 241 Федерального закона, по итогам предыдущего календарного года</w:t>
      </w:r>
      <w:r w:rsidR="00991F39"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 xml:space="preserve">в общем объеме доходов и </w:t>
      </w:r>
      <w:proofErr w:type="gramStart"/>
      <w:r w:rsidRPr="00B94151">
        <w:rPr>
          <w:rFonts w:ascii="Times New Roman" w:hAnsi="Times New Roman" w:cs="Times New Roman"/>
          <w:b/>
          <w:sz w:val="24"/>
          <w:szCs w:val="24"/>
        </w:rPr>
        <w:t>о</w:t>
      </w:r>
      <w:r w:rsidR="009A0FF8">
        <w:rPr>
          <w:rFonts w:ascii="Times New Roman" w:hAnsi="Times New Roman" w:cs="Times New Roman"/>
          <w:b/>
          <w:sz w:val="24"/>
          <w:szCs w:val="24"/>
        </w:rPr>
        <w:t xml:space="preserve"> </w:t>
      </w:r>
      <w:r w:rsidRPr="00B94151">
        <w:rPr>
          <w:rFonts w:ascii="Times New Roman" w:hAnsi="Times New Roman" w:cs="Times New Roman"/>
          <w:b/>
          <w:sz w:val="24"/>
          <w:szCs w:val="24"/>
        </w:rPr>
        <w:t>доле</w:t>
      </w:r>
      <w:proofErr w:type="gramEnd"/>
      <w:r w:rsidR="00F871F9"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полученной чистой прибыли за предшествующий</w:t>
      </w:r>
      <w:r w:rsidR="00991F39"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календарный год, направленной на осуществление такой деятельности (видов такой</w:t>
      </w:r>
      <w:r w:rsidR="00991F39"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 xml:space="preserve">деятельности) в текущем календарном году, от размера указанной прибыли </w:t>
      </w: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(приложение</w:t>
      </w:r>
      <w:r w:rsidR="00991F39" w:rsidRPr="00B94151">
        <w:rPr>
          <w:rFonts w:ascii="Times New Roman" w:hAnsi="Times New Roman" w:cs="Times New Roman"/>
          <w:b/>
          <w:sz w:val="24"/>
          <w:szCs w:val="24"/>
        </w:rPr>
        <w:t xml:space="preserve"> </w:t>
      </w:r>
      <w:r w:rsidRPr="00B94151">
        <w:rPr>
          <w:rFonts w:ascii="Times New Roman" w:hAnsi="Times New Roman" w:cs="Times New Roman"/>
          <w:b/>
          <w:sz w:val="24"/>
          <w:szCs w:val="24"/>
        </w:rPr>
        <w:t>№ 6 к Порядку)</w:t>
      </w:r>
    </w:p>
    <w:p w:rsidR="00991F39" w:rsidRPr="00B94151" w:rsidRDefault="00991F39" w:rsidP="00B94151">
      <w:pPr>
        <w:ind w:firstLine="567"/>
        <w:jc w:val="both"/>
        <w:rPr>
          <w:rFonts w:ascii="Times New Roman" w:hAnsi="Times New Roman" w:cs="Times New Roman"/>
          <w:sz w:val="24"/>
          <w:szCs w:val="24"/>
        </w:rPr>
      </w:pP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1. </w:t>
      </w:r>
      <w:r w:rsidR="00B46AF7" w:rsidRPr="00B94151">
        <w:rPr>
          <w:rFonts w:ascii="Times New Roman" w:hAnsi="Times New Roman" w:cs="Times New Roman"/>
          <w:sz w:val="24"/>
          <w:szCs w:val="24"/>
        </w:rPr>
        <w:t>Заявитель заполняет показатели приложения № 6 в колонке 2 («Значение показателя: от деятельности, указанной в пункте 2 части 1 статьи 24.1 Федерального закона»).</w:t>
      </w:r>
    </w:p>
    <w:p w:rsidR="00991F39"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При заполнении показателя «Общий объем доходов от осуществления деятельности, полученных в предыдущем календарном году, рублей»:</w:t>
      </w:r>
    </w:p>
    <w:p w:rsidR="00991F39"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Заявитель-юридическое лицо указывает суммарный размер доходов, рассчитанный как сумма показателей 2110 «Выручка»,</w:t>
      </w:r>
      <w:r w:rsidR="00F871F9" w:rsidRPr="00B94151">
        <w:rPr>
          <w:rFonts w:ascii="Times New Roman" w:hAnsi="Times New Roman" w:cs="Times New Roman"/>
          <w:sz w:val="24"/>
          <w:szCs w:val="24"/>
        </w:rPr>
        <w:t xml:space="preserve"> </w:t>
      </w:r>
      <w:r w:rsidRPr="00B94151">
        <w:rPr>
          <w:rFonts w:ascii="Times New Roman" w:hAnsi="Times New Roman" w:cs="Times New Roman"/>
          <w:sz w:val="24"/>
          <w:szCs w:val="24"/>
        </w:rPr>
        <w:t>2310 «Доходы от участия в других организациях», 2320 «Проценты к получению» и 2340 «Прочие доходы» в Отчете о финансовых результатах за предыдущий календарной год. В случае если заявитель-юридическое лицо имеет право применять упрощенную форму Отчета о финансовых результатах, заявитель указывает сумму показателей 2110 «Выручка» и 2340 «Прочие доходы» в упрощенной форме Отчета о финансовых результатах за предыдущий календарной год.</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предприниматель,</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применяющий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общую систему налогообложения, указывает сведения, отраженные в показателе «Итого доходов» раздела VI Книги учета доходов и расходов и хозяйственных операций индивидуального предпринимателя за предыдущий календарный год.</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предприниматель,</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применяющий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предприниматель,</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применяющий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ПСН, указывает сумму всех 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p>
    <w:p w:rsidR="004012E6" w:rsidRPr="00B94151" w:rsidRDefault="004012E6"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 предприниматель, применяющий ЕСХН,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ЕСХН, за предыдущий календарный год.</w:t>
      </w:r>
    </w:p>
    <w:p w:rsidR="004012E6" w:rsidRPr="00B94151" w:rsidRDefault="004012E6"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Заявитель-индивидуальный предприниматель, применяющий НПД, указывает сумму всех доходов, отраженную в показателе «Общая сумма дохода за календарный год (руб.)» раздела I Справки о состоянии расчетов (доходах) по налогу на профессиональный доход индивидуальных предпринимателей, применяющих </w:t>
      </w:r>
      <w:r w:rsidR="007303E3" w:rsidRPr="00B94151">
        <w:rPr>
          <w:rFonts w:ascii="Times New Roman" w:hAnsi="Times New Roman" w:cs="Times New Roman"/>
          <w:sz w:val="24"/>
          <w:szCs w:val="24"/>
        </w:rPr>
        <w:t>НПД</w:t>
      </w:r>
      <w:r w:rsidRPr="00B94151">
        <w:rPr>
          <w:rFonts w:ascii="Times New Roman" w:hAnsi="Times New Roman" w:cs="Times New Roman"/>
          <w:sz w:val="24"/>
          <w:szCs w:val="24"/>
        </w:rPr>
        <w:t>, за предыдущий календарный год.</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2. 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991F39"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3. </w:t>
      </w:r>
      <w:r w:rsidR="00B46AF7" w:rsidRPr="00B94151">
        <w:rPr>
          <w:rFonts w:ascii="Times New Roman" w:hAnsi="Times New Roman" w:cs="Times New Roman"/>
          <w:sz w:val="24"/>
          <w:szCs w:val="24"/>
        </w:rPr>
        <w:t>При заполнении показателя «Доходы от осуществления деятельности (видов</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деятельности), указанной в пункте 2, 3 или 4 части 1 статьи 24.1 Федерального закона,</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полученные в предыдущем календарном году, рублей» заявитель указывает суммарный</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размер доходов, рассчитанных при заполнении сведений о реализации товаров (работ,</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услуг), производимых гражданами, указанным в пункте 1 части 1 статьи</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24.1 Федерального закона (приложение №</w:t>
      </w:r>
      <w:r w:rsidRPr="00B94151">
        <w:rPr>
          <w:rFonts w:ascii="Times New Roman" w:hAnsi="Times New Roman" w:cs="Times New Roman"/>
          <w:sz w:val="24"/>
          <w:szCs w:val="24"/>
        </w:rPr>
        <w:t xml:space="preserve"> 5 </w:t>
      </w:r>
      <w:r w:rsidR="00B46AF7" w:rsidRPr="00B94151">
        <w:rPr>
          <w:rFonts w:ascii="Times New Roman" w:hAnsi="Times New Roman" w:cs="Times New Roman"/>
          <w:sz w:val="24"/>
          <w:szCs w:val="24"/>
        </w:rPr>
        <w:t>к Порядку), в соответствии с разделом 5 настоящих методических материалов.</w:t>
      </w:r>
    </w:p>
    <w:p w:rsidR="00991F39"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4. </w:t>
      </w:r>
      <w:r w:rsidR="00B46AF7" w:rsidRPr="00B94151">
        <w:rPr>
          <w:rFonts w:ascii="Times New Roman" w:hAnsi="Times New Roman" w:cs="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 выраженное в процентах.</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 показателе «Размер чистой прибыли, полученной в предшествующем календарном году, рублей»: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Заявитель-юридическое лицо указывает сведения, отраженные в показателе</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 xml:space="preserve">2400 «Чистая </w:t>
      </w:r>
      <w:r w:rsidRPr="00B94151">
        <w:rPr>
          <w:rFonts w:ascii="Times New Roman" w:hAnsi="Times New Roman" w:cs="Times New Roman"/>
          <w:sz w:val="24"/>
          <w:szCs w:val="24"/>
        </w:rPr>
        <w:lastRenderedPageBreak/>
        <w:t>прибыль (убыток)» в Отчете о финансовых результатах за предыдущий</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календарный год.</w:t>
      </w:r>
    </w:p>
    <w:p w:rsidR="00991F39"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5. </w:t>
      </w:r>
      <w:r w:rsidR="00B46AF7" w:rsidRPr="00B94151">
        <w:rPr>
          <w:rFonts w:ascii="Times New Roman" w:hAnsi="Times New Roman" w:cs="Times New Roman"/>
          <w:sz w:val="24"/>
          <w:szCs w:val="24"/>
        </w:rPr>
        <w:t>Заявитель-индивидуальный</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предприниматель,</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применяющий</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общую</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систему налогообложения, указывает сумму чистой прибыли, рассчитанной как разница</w:t>
      </w:r>
      <w:r w:rsidRPr="00B94151">
        <w:rPr>
          <w:rFonts w:ascii="Times New Roman" w:hAnsi="Times New Roman" w:cs="Times New Roman"/>
          <w:sz w:val="24"/>
          <w:szCs w:val="24"/>
        </w:rPr>
        <w:t xml:space="preserve"> </w:t>
      </w:r>
      <w:r w:rsidR="009A552F" w:rsidRPr="00B94151">
        <w:rPr>
          <w:rFonts w:ascii="Times New Roman" w:hAnsi="Times New Roman" w:cs="Times New Roman"/>
          <w:sz w:val="24"/>
          <w:szCs w:val="24"/>
        </w:rPr>
        <w:t>между показателем 030</w:t>
      </w:r>
      <w:r w:rsidR="00B46AF7" w:rsidRPr="00B94151">
        <w:rPr>
          <w:rFonts w:ascii="Times New Roman" w:hAnsi="Times New Roman" w:cs="Times New Roman"/>
          <w:sz w:val="24"/>
          <w:szCs w:val="24"/>
        </w:rPr>
        <w:t xml:space="preserve"> «Сумма доход</w:t>
      </w:r>
      <w:r w:rsidR="005335F7" w:rsidRPr="00B94151">
        <w:rPr>
          <w:rFonts w:ascii="Times New Roman" w:hAnsi="Times New Roman" w:cs="Times New Roman"/>
          <w:sz w:val="24"/>
          <w:szCs w:val="24"/>
        </w:rPr>
        <w:t>ов</w:t>
      </w:r>
      <w:r w:rsidR="00B46AF7" w:rsidRPr="00B94151">
        <w:rPr>
          <w:rFonts w:ascii="Times New Roman" w:hAnsi="Times New Roman" w:cs="Times New Roman"/>
          <w:sz w:val="24"/>
          <w:szCs w:val="24"/>
        </w:rPr>
        <w:t>» и показателем 040 «</w:t>
      </w:r>
      <w:r w:rsidR="009A552F" w:rsidRPr="00B94151">
        <w:rPr>
          <w:rFonts w:ascii="Times New Roman" w:hAnsi="Times New Roman" w:cs="Times New Roman"/>
          <w:sz w:val="24"/>
          <w:szCs w:val="24"/>
        </w:rPr>
        <w:t>Сумма налоговых вычетов</w:t>
      </w:r>
      <w:r w:rsidR="00B46AF7" w:rsidRPr="00B94151">
        <w:rPr>
          <w:rFonts w:ascii="Times New Roman" w:hAnsi="Times New Roman" w:cs="Times New Roman"/>
          <w:sz w:val="24"/>
          <w:szCs w:val="24"/>
        </w:rPr>
        <w:t xml:space="preserve">» </w:t>
      </w:r>
      <w:r w:rsidR="009A552F" w:rsidRPr="00B94151">
        <w:rPr>
          <w:rFonts w:ascii="Times New Roman" w:hAnsi="Times New Roman" w:cs="Times New Roman"/>
          <w:sz w:val="24"/>
          <w:szCs w:val="24"/>
        </w:rPr>
        <w:t>Раздел</w:t>
      </w:r>
      <w:r w:rsidR="00E037FD">
        <w:rPr>
          <w:rFonts w:ascii="Times New Roman" w:hAnsi="Times New Roman" w:cs="Times New Roman"/>
          <w:sz w:val="24"/>
          <w:szCs w:val="24"/>
        </w:rPr>
        <w:t>а</w:t>
      </w:r>
      <w:r w:rsidR="009A552F" w:rsidRPr="00B94151">
        <w:rPr>
          <w:rFonts w:ascii="Times New Roman" w:hAnsi="Times New Roman" w:cs="Times New Roman"/>
          <w:sz w:val="24"/>
          <w:szCs w:val="24"/>
        </w:rPr>
        <w:t xml:space="preserve"> 2</w:t>
      </w:r>
      <w:r w:rsidR="00B46AF7" w:rsidRPr="00B94151">
        <w:rPr>
          <w:rFonts w:ascii="Times New Roman" w:hAnsi="Times New Roman" w:cs="Times New Roman"/>
          <w:sz w:val="24"/>
          <w:szCs w:val="24"/>
        </w:rPr>
        <w:t xml:space="preserve"> Налоговой декларации по НДФЛ</w:t>
      </w:r>
      <w:r w:rsidR="009A0FF8">
        <w:rPr>
          <w:rStyle w:val="a7"/>
          <w:rFonts w:ascii="Times New Roman" w:hAnsi="Times New Roman" w:cs="Times New Roman"/>
          <w:sz w:val="24"/>
          <w:szCs w:val="24"/>
        </w:rPr>
        <w:footnoteReference w:id="3"/>
      </w:r>
      <w:r w:rsidR="00B46AF7" w:rsidRPr="00B94151">
        <w:rPr>
          <w:rFonts w:ascii="Times New Roman" w:hAnsi="Times New Roman" w:cs="Times New Roman"/>
          <w:sz w:val="24"/>
          <w:szCs w:val="24"/>
        </w:rPr>
        <w:t>, уменьшенная на величину,</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рассчитанную как 13% от полученного показателя:</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Чистая прибыль = 030 «Сумма дохода» - 040 «</w:t>
      </w:r>
      <w:r w:rsidR="009A552F" w:rsidRPr="00B94151">
        <w:rPr>
          <w:rFonts w:ascii="Times New Roman" w:hAnsi="Times New Roman" w:cs="Times New Roman"/>
          <w:sz w:val="24"/>
          <w:szCs w:val="24"/>
        </w:rPr>
        <w:t>Сумма налоговых вычетов</w:t>
      </w:r>
      <w:r w:rsidRPr="00B94151">
        <w:rPr>
          <w:rFonts w:ascii="Times New Roman" w:hAnsi="Times New Roman" w:cs="Times New Roman"/>
          <w:sz w:val="24"/>
          <w:szCs w:val="24"/>
        </w:rPr>
        <w:t>» -</w:t>
      </w:r>
      <w:r w:rsidR="00991F39" w:rsidRPr="00B94151">
        <w:rPr>
          <w:rFonts w:ascii="Times New Roman" w:hAnsi="Times New Roman" w:cs="Times New Roman"/>
          <w:sz w:val="24"/>
          <w:szCs w:val="24"/>
        </w:rPr>
        <w:t xml:space="preserve"> </w:t>
      </w:r>
      <w:r w:rsidRPr="00B94151">
        <w:rPr>
          <w:rFonts w:ascii="Times New Roman" w:hAnsi="Times New Roman" w:cs="Times New Roman"/>
          <w:sz w:val="24"/>
          <w:szCs w:val="24"/>
        </w:rPr>
        <w:t>13% × (030 «Сумма дохода» - 040 «</w:t>
      </w:r>
      <w:r w:rsidR="009A552F" w:rsidRPr="00B94151">
        <w:rPr>
          <w:rFonts w:ascii="Times New Roman" w:hAnsi="Times New Roman" w:cs="Times New Roman"/>
          <w:sz w:val="24"/>
          <w:szCs w:val="24"/>
        </w:rPr>
        <w:t>Сумма налоговых вычетов</w:t>
      </w:r>
      <w:r w:rsidRPr="00B94151">
        <w:rPr>
          <w:rFonts w:ascii="Times New Roman" w:hAnsi="Times New Roman" w:cs="Times New Roman"/>
          <w:sz w:val="24"/>
          <w:szCs w:val="24"/>
        </w:rPr>
        <w:t>»)</w:t>
      </w:r>
      <w:r w:rsidR="00991F39" w:rsidRPr="00B94151">
        <w:rPr>
          <w:rFonts w:ascii="Times New Roman" w:hAnsi="Times New Roman" w:cs="Times New Roman"/>
          <w:sz w:val="24"/>
          <w:szCs w:val="24"/>
        </w:rPr>
        <w:t>.</w:t>
      </w: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6. </w:t>
      </w:r>
      <w:r w:rsidR="00B46AF7" w:rsidRPr="00B94151">
        <w:rPr>
          <w:rFonts w:ascii="Times New Roman" w:hAnsi="Times New Roman" w:cs="Times New Roman"/>
          <w:sz w:val="24"/>
          <w:szCs w:val="24"/>
        </w:rPr>
        <w:t>Заявитель-индивидуальный предприниматель, применяющий УСН с</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объектом налогообложения доходы, уменьшенные на величину расходов, указывает</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сумму чистой прибыли, рассчитанной как разница между строкой 213 раздела 2.2</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Налоговой декларации по УСН</w:t>
      </w:r>
      <w:r w:rsidR="0068544D">
        <w:rPr>
          <w:rStyle w:val="a7"/>
          <w:rFonts w:ascii="Times New Roman" w:hAnsi="Times New Roman" w:cs="Times New Roman"/>
          <w:sz w:val="24"/>
          <w:szCs w:val="24"/>
        </w:rPr>
        <w:footnoteReference w:id="4"/>
      </w:r>
      <w:r w:rsidR="00B46AF7" w:rsidRPr="00B94151">
        <w:rPr>
          <w:rFonts w:ascii="Times New Roman" w:hAnsi="Times New Roman" w:cs="Times New Roman"/>
          <w:sz w:val="24"/>
          <w:szCs w:val="24"/>
        </w:rPr>
        <w:t xml:space="preserve"> «Сумма полученных доходов за налоговый период», и</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суммой строк 223 «Сумма произведенных расходов нарастающим итогом», 230 «Сумма</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полученных убытков в предыдущем налоговом периоде» и 273 «Сумма исчисленного</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налога» раздела 2.2 Налоговой декларации УСН.</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7. </w:t>
      </w:r>
      <w:r w:rsidR="00B46AF7" w:rsidRPr="00B94151">
        <w:rPr>
          <w:rFonts w:ascii="Times New Roman" w:hAnsi="Times New Roman" w:cs="Times New Roman"/>
          <w:sz w:val="24"/>
          <w:szCs w:val="24"/>
        </w:rPr>
        <w:t>Заявитель-индивидуальный предприниматель, применяющий УСН с</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объектом налого</w:t>
      </w:r>
      <w:r w:rsidR="00610CEA">
        <w:rPr>
          <w:rFonts w:ascii="Times New Roman" w:hAnsi="Times New Roman" w:cs="Times New Roman"/>
          <w:sz w:val="24"/>
          <w:szCs w:val="24"/>
        </w:rPr>
        <w:t xml:space="preserve">обложения доходы, </w:t>
      </w:r>
      <w:r w:rsidR="00B46AF7" w:rsidRPr="00B94151">
        <w:rPr>
          <w:rFonts w:ascii="Times New Roman" w:hAnsi="Times New Roman" w:cs="Times New Roman"/>
          <w:sz w:val="24"/>
          <w:szCs w:val="24"/>
        </w:rPr>
        <w:t>ПСН</w:t>
      </w:r>
      <w:r w:rsidR="00610CEA">
        <w:rPr>
          <w:rFonts w:ascii="Times New Roman" w:hAnsi="Times New Roman" w:cs="Times New Roman"/>
          <w:sz w:val="24"/>
          <w:szCs w:val="24"/>
        </w:rPr>
        <w:t xml:space="preserve"> или НПД</w:t>
      </w:r>
      <w:r w:rsidR="00B46AF7" w:rsidRPr="00B94151">
        <w:rPr>
          <w:rFonts w:ascii="Times New Roman" w:hAnsi="Times New Roman" w:cs="Times New Roman"/>
          <w:sz w:val="24"/>
          <w:szCs w:val="24"/>
        </w:rPr>
        <w:t>, а также совмещающий УСН с</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объектом налогообложения доходы, уменьшенные на величину расходов, или общий</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налоговый режим с ПСН, не рассчитывает показатель «Размер чистой</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прибыли, полученной в предшествующем календарном году, рублей», указывает «Не</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применимо, ИП применяет УСН с объектом налогообложения доходы/ПСН</w:t>
      </w:r>
      <w:r w:rsidR="00610CEA">
        <w:rPr>
          <w:rFonts w:ascii="Times New Roman" w:hAnsi="Times New Roman" w:cs="Times New Roman"/>
          <w:sz w:val="24"/>
          <w:szCs w:val="24"/>
        </w:rPr>
        <w:t>/НПД</w:t>
      </w:r>
      <w:r w:rsidR="00FA5F93" w:rsidRPr="00B94151">
        <w:rPr>
          <w:rFonts w:ascii="Times New Roman" w:hAnsi="Times New Roman" w:cs="Times New Roman"/>
          <w:sz w:val="24"/>
          <w:szCs w:val="24"/>
        </w:rPr>
        <w:t>» или «Не применимо, ИП применяет ОСНО/ПСН</w:t>
      </w:r>
      <w:r w:rsidR="00B46AF7" w:rsidRPr="00B94151">
        <w:rPr>
          <w:rFonts w:ascii="Times New Roman" w:hAnsi="Times New Roman" w:cs="Times New Roman"/>
          <w:sz w:val="24"/>
          <w:szCs w:val="24"/>
        </w:rPr>
        <w:t>».</w:t>
      </w: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8</w:t>
      </w:r>
      <w:r w:rsidR="00B46AF7" w:rsidRPr="00B94151">
        <w:rPr>
          <w:rFonts w:ascii="Times New Roman" w:hAnsi="Times New Roman" w:cs="Times New Roman"/>
          <w:sz w:val="24"/>
          <w:szCs w:val="24"/>
        </w:rPr>
        <w:t>. 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4B3C1E"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8</w:t>
      </w:r>
      <w:r w:rsidR="00B46AF7" w:rsidRPr="00B94151">
        <w:rPr>
          <w:rFonts w:ascii="Times New Roman" w:hAnsi="Times New Roman" w:cs="Times New Roman"/>
          <w:sz w:val="24"/>
          <w:szCs w:val="24"/>
        </w:rPr>
        <w:t>.1. Заявитель-юридическое лицо:</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Вариант 1 (базовый). 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991F39"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Вариант 2. Указывает размер прибыли, направленной на осуществление деятельности (видов деятельности), указанной в пункте 2, 3 или 4 части 1 статьи</w:t>
      </w:r>
      <w:r w:rsidR="00991F39" w:rsidRPr="00B94151">
        <w:rPr>
          <w:rFonts w:ascii="Times New Roman" w:hAnsi="Times New Roman" w:cs="Times New Roman"/>
          <w:sz w:val="24"/>
          <w:szCs w:val="24"/>
        </w:rPr>
        <w:t xml:space="preserve"> 24.1 Федерального закона. Размер такой прибыли определяется равным размеру целевого фонда, созданного из чистой прибыли по итогам предыдущего календарного года для осуществления деятельности (видов деятельности), указанной в пункте 2, 3 или 4</w:t>
      </w:r>
      <w:r w:rsidR="001F0547">
        <w:rPr>
          <w:rFonts w:ascii="Times New Roman" w:hAnsi="Times New Roman" w:cs="Times New Roman"/>
          <w:sz w:val="24"/>
          <w:szCs w:val="24"/>
        </w:rPr>
        <w:t xml:space="preserve"> </w:t>
      </w:r>
      <w:r w:rsidR="00991F39" w:rsidRPr="00B94151">
        <w:rPr>
          <w:rFonts w:ascii="Times New Roman" w:hAnsi="Times New Roman" w:cs="Times New Roman"/>
          <w:sz w:val="24"/>
          <w:szCs w:val="24"/>
        </w:rPr>
        <w:t>части 1 статьи 24.1 Федерального закона.</w:t>
      </w:r>
    </w:p>
    <w:p w:rsidR="00991F39" w:rsidRPr="00B94151" w:rsidRDefault="00991F39"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 xml:space="preserve">В учетной политике организации рекомендуется указать, что операции по данному фонду будут отражаться на специальном субсчете. В целях контроля за использованием чистой прибыли, выделенной в целевой фонд, рекомендуется открыть отдельный банковский счет и поместить на </w:t>
      </w:r>
      <w:r w:rsidRPr="00B94151">
        <w:rPr>
          <w:rFonts w:ascii="Times New Roman" w:hAnsi="Times New Roman" w:cs="Times New Roman"/>
          <w:sz w:val="24"/>
          <w:szCs w:val="24"/>
        </w:rPr>
        <w:lastRenderedPageBreak/>
        <w:t>него денежные средства в размере, эквивалентном сумме целевого фонда, а также вести учет денежных средств, размещенных на банковском счету, на отдельном субсчете.</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 случае если в Отчете о финансовых результатах за предыдущий календарный год отражен убыток, указывается «Получен убыток».</w:t>
      </w:r>
    </w:p>
    <w:p w:rsidR="004B3C1E" w:rsidRPr="00B94151" w:rsidRDefault="00742BB1"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8</w:t>
      </w:r>
      <w:r w:rsidR="00B46AF7" w:rsidRPr="00B94151">
        <w:rPr>
          <w:rFonts w:ascii="Times New Roman" w:hAnsi="Times New Roman" w:cs="Times New Roman"/>
          <w:sz w:val="24"/>
          <w:szCs w:val="24"/>
        </w:rPr>
        <w:t>.2. Заявитель-индивидуальный предприниматель:</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Вариант 1 (базовый). 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742BB1"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 предприниматель, применяющий УСН с о</w:t>
      </w:r>
      <w:r w:rsidR="00BA72F9" w:rsidRPr="00B94151">
        <w:rPr>
          <w:rFonts w:ascii="Times New Roman" w:hAnsi="Times New Roman" w:cs="Times New Roman"/>
          <w:sz w:val="24"/>
          <w:szCs w:val="24"/>
        </w:rPr>
        <w:t>бъектом налогообложения доходы</w:t>
      </w:r>
      <w:r w:rsidR="00610CEA">
        <w:rPr>
          <w:rFonts w:ascii="Times New Roman" w:hAnsi="Times New Roman" w:cs="Times New Roman"/>
          <w:sz w:val="24"/>
          <w:szCs w:val="24"/>
        </w:rPr>
        <w:t xml:space="preserve">, </w:t>
      </w:r>
      <w:r w:rsidRPr="00B94151">
        <w:rPr>
          <w:rFonts w:ascii="Times New Roman" w:hAnsi="Times New Roman" w:cs="Times New Roman"/>
          <w:sz w:val="24"/>
          <w:szCs w:val="24"/>
        </w:rPr>
        <w:t>ПСН</w:t>
      </w:r>
      <w:r w:rsidR="00610CEA">
        <w:rPr>
          <w:rFonts w:ascii="Times New Roman" w:hAnsi="Times New Roman" w:cs="Times New Roman"/>
          <w:sz w:val="24"/>
          <w:szCs w:val="24"/>
        </w:rPr>
        <w:t xml:space="preserve"> или НПД</w:t>
      </w:r>
      <w:r w:rsidRPr="00B94151">
        <w:rPr>
          <w:rFonts w:ascii="Times New Roman" w:hAnsi="Times New Roman" w:cs="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w:t>
      </w:r>
      <w:r w:rsidR="00BA72F9" w:rsidRPr="00B94151">
        <w:rPr>
          <w:rFonts w:ascii="Times New Roman" w:hAnsi="Times New Roman" w:cs="Times New Roman"/>
          <w:sz w:val="24"/>
          <w:szCs w:val="24"/>
        </w:rPr>
        <w:t xml:space="preserve"> </w:t>
      </w:r>
      <w:r w:rsidRPr="00B94151">
        <w:rPr>
          <w:rFonts w:ascii="Times New Roman" w:hAnsi="Times New Roman" w:cs="Times New Roman"/>
          <w:sz w:val="24"/>
          <w:szCs w:val="24"/>
        </w:rPr>
        <w:t>ПСН</w:t>
      </w:r>
      <w:r w:rsidR="00610CEA">
        <w:rPr>
          <w:rFonts w:ascii="Times New Roman" w:hAnsi="Times New Roman" w:cs="Times New Roman"/>
          <w:sz w:val="24"/>
          <w:szCs w:val="24"/>
        </w:rPr>
        <w:t xml:space="preserve"> / НПД</w:t>
      </w:r>
      <w:r w:rsidRPr="00B94151">
        <w:rPr>
          <w:rFonts w:ascii="Times New Roman" w:hAnsi="Times New Roman" w:cs="Times New Roman"/>
          <w:sz w:val="24"/>
          <w:szCs w:val="24"/>
        </w:rPr>
        <w:t>»</w:t>
      </w:r>
      <w:r w:rsidR="00BA72F9" w:rsidRPr="00B94151">
        <w:rPr>
          <w:rFonts w:ascii="Times New Roman" w:hAnsi="Times New Roman" w:cs="Times New Roman"/>
          <w:sz w:val="24"/>
          <w:szCs w:val="24"/>
        </w:rPr>
        <w:t xml:space="preserve"> или «Не применимо, ИП применяет ОСНО/ ПСН»</w:t>
      </w:r>
      <w:r w:rsidRPr="00B94151">
        <w:rPr>
          <w:rFonts w:ascii="Times New Roman" w:hAnsi="Times New Roman" w:cs="Times New Roman"/>
          <w:sz w:val="24"/>
          <w:szCs w:val="24"/>
        </w:rPr>
        <w:t>.</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Вариант 2. 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в текущем календарном году, рублей»  указывает  размер</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прибыли, равный сумме средств на целевом банковском счете, созданном специально для финансирования развития</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деятельности (видов деятельности), указанной в пункте 2, 3 или 4 части 1 статьи</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24.1 Федерального закона. В случае</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если за предыдущий календарный год получен убыток,</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указывается «Получен убыток».</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 предприниматель, применяющий УСН с объектом налогообложения доходы, ПСН</w:t>
      </w:r>
      <w:r w:rsidR="00610CEA">
        <w:rPr>
          <w:rFonts w:ascii="Times New Roman" w:hAnsi="Times New Roman" w:cs="Times New Roman"/>
          <w:sz w:val="24"/>
          <w:szCs w:val="24"/>
        </w:rPr>
        <w:t xml:space="preserve"> или НПД</w:t>
      </w:r>
      <w:r w:rsidRPr="00B94151">
        <w:rPr>
          <w:rFonts w:ascii="Times New Roman" w:hAnsi="Times New Roman" w:cs="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w:t>
      </w:r>
      <w:r w:rsidR="00B41744" w:rsidRPr="00B94151">
        <w:rPr>
          <w:rFonts w:ascii="Times New Roman" w:hAnsi="Times New Roman" w:cs="Times New Roman"/>
          <w:sz w:val="24"/>
          <w:szCs w:val="24"/>
        </w:rPr>
        <w:t xml:space="preserve"> </w:t>
      </w:r>
      <w:r w:rsidRPr="00B94151">
        <w:rPr>
          <w:rFonts w:ascii="Times New Roman" w:hAnsi="Times New Roman" w:cs="Times New Roman"/>
          <w:sz w:val="24"/>
          <w:szCs w:val="24"/>
        </w:rPr>
        <w:t>ПСН</w:t>
      </w:r>
      <w:r w:rsidR="00610CEA">
        <w:rPr>
          <w:rFonts w:ascii="Times New Roman" w:hAnsi="Times New Roman" w:cs="Times New Roman"/>
          <w:sz w:val="24"/>
          <w:szCs w:val="24"/>
        </w:rPr>
        <w:t xml:space="preserve"> / НПД</w:t>
      </w:r>
      <w:r w:rsidRPr="00B94151">
        <w:rPr>
          <w:rFonts w:ascii="Times New Roman" w:hAnsi="Times New Roman" w:cs="Times New Roman"/>
          <w:sz w:val="24"/>
          <w:szCs w:val="24"/>
        </w:rPr>
        <w:t>»</w:t>
      </w:r>
      <w:r w:rsidR="00B41744" w:rsidRPr="00B94151">
        <w:rPr>
          <w:rFonts w:ascii="Times New Roman" w:hAnsi="Times New Roman" w:cs="Times New Roman"/>
          <w:sz w:val="24"/>
          <w:szCs w:val="24"/>
        </w:rPr>
        <w:t xml:space="preserve"> или «Не применимо, ИП применяет ОСНО/ ПСН»</w:t>
      </w:r>
      <w:r w:rsidRPr="00B94151">
        <w:rPr>
          <w:rFonts w:ascii="Times New Roman" w:hAnsi="Times New Roman" w:cs="Times New Roman"/>
          <w:sz w:val="24"/>
          <w:szCs w:val="24"/>
        </w:rPr>
        <w:t>.</w:t>
      </w:r>
    </w:p>
    <w:p w:rsidR="004B3C1E" w:rsidRPr="00B94151" w:rsidRDefault="00742BB1"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9</w:t>
      </w:r>
      <w:r w:rsidR="00B46AF7" w:rsidRPr="00B94151">
        <w:rPr>
          <w:rFonts w:ascii="Times New Roman" w:hAnsi="Times New Roman" w:cs="Times New Roman"/>
          <w:sz w:val="24"/>
          <w:szCs w:val="24"/>
        </w:rPr>
        <w:t>. 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4B3C1E" w:rsidRPr="00B94151" w:rsidRDefault="00742BB1"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9</w:t>
      </w:r>
      <w:r w:rsidR="00B46AF7" w:rsidRPr="00B94151">
        <w:rPr>
          <w:rFonts w:ascii="Times New Roman" w:hAnsi="Times New Roman" w:cs="Times New Roman"/>
          <w:sz w:val="24"/>
          <w:szCs w:val="24"/>
        </w:rPr>
        <w:t>.1.</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Заявитель-юридическое лицо указывает показатель, равный отношению</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показателя «Размер прибыли, направленной на осуществление деятельности (видов</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деятельности), указанной в пункте 2, 3 или 4 части 1 статьи 24.1 Федерального закона, в</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текущем календарном году, рублей» к показателю «Размер чистой прибыли,</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полученной в предшествующем календарном году, рублей», выраженному в процентах.</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В случае за предыдущий календарный год отражен убыток, указывается</w:t>
      </w:r>
      <w:r w:rsidRPr="00B94151">
        <w:rPr>
          <w:rFonts w:ascii="Times New Roman" w:hAnsi="Times New Roman" w:cs="Times New Roman"/>
          <w:sz w:val="24"/>
          <w:szCs w:val="24"/>
        </w:rPr>
        <w:t xml:space="preserve"> </w:t>
      </w:r>
      <w:r w:rsidR="00B46AF7" w:rsidRPr="00B94151">
        <w:rPr>
          <w:rFonts w:ascii="Times New Roman" w:hAnsi="Times New Roman" w:cs="Times New Roman"/>
          <w:sz w:val="24"/>
          <w:szCs w:val="24"/>
        </w:rPr>
        <w:t>«Получен убыток».</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предприниматель,</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применяющий</w:t>
      </w:r>
      <w:r w:rsidR="00742BB1" w:rsidRPr="00B94151">
        <w:rPr>
          <w:rFonts w:ascii="Times New Roman" w:hAnsi="Times New Roman" w:cs="Times New Roman"/>
          <w:sz w:val="24"/>
          <w:szCs w:val="24"/>
        </w:rPr>
        <w:t xml:space="preserve"> </w:t>
      </w:r>
      <w:r w:rsidRPr="00B94151">
        <w:rPr>
          <w:rFonts w:ascii="Times New Roman" w:hAnsi="Times New Roman" w:cs="Times New Roman"/>
          <w:sz w:val="24"/>
          <w:szCs w:val="24"/>
        </w:rPr>
        <w:t>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rsidR="00742BB1"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lastRenderedPageBreak/>
        <w:t>Заявитель-индивидуальный предприниматель, применяющий УСН с объектом налогообложения доходы, ПСН</w:t>
      </w:r>
      <w:r w:rsidR="00610CEA">
        <w:rPr>
          <w:rFonts w:ascii="Times New Roman" w:hAnsi="Times New Roman" w:cs="Times New Roman"/>
          <w:sz w:val="24"/>
          <w:szCs w:val="24"/>
        </w:rPr>
        <w:t xml:space="preserve"> или НПД</w:t>
      </w:r>
      <w:r w:rsidRPr="00B94151">
        <w:rPr>
          <w:rFonts w:ascii="Times New Roman" w:hAnsi="Times New Roman" w:cs="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 указывает «Не применимо, ИП применяет УСН с объектом налогообложения доходы/ПСН</w:t>
      </w:r>
      <w:r w:rsidR="00610CEA">
        <w:rPr>
          <w:rFonts w:ascii="Times New Roman" w:hAnsi="Times New Roman" w:cs="Times New Roman"/>
          <w:sz w:val="24"/>
          <w:szCs w:val="24"/>
        </w:rPr>
        <w:t xml:space="preserve"> / НПД</w:t>
      </w:r>
      <w:bookmarkStart w:id="0" w:name="_GoBack"/>
      <w:bookmarkEnd w:id="0"/>
      <w:r w:rsidRPr="00B94151">
        <w:rPr>
          <w:rFonts w:ascii="Times New Roman" w:hAnsi="Times New Roman" w:cs="Times New Roman"/>
          <w:sz w:val="24"/>
          <w:szCs w:val="24"/>
        </w:rPr>
        <w:t>»</w:t>
      </w:r>
      <w:r w:rsidR="00B41744" w:rsidRPr="00B94151">
        <w:rPr>
          <w:rFonts w:ascii="Times New Roman" w:hAnsi="Times New Roman" w:cs="Times New Roman"/>
          <w:sz w:val="24"/>
          <w:szCs w:val="24"/>
        </w:rPr>
        <w:t xml:space="preserve"> или «Не применимо, ИП применяет ОСНО/ПСН»</w:t>
      </w:r>
      <w:r w:rsidRPr="00B94151">
        <w:rPr>
          <w:rFonts w:ascii="Times New Roman" w:hAnsi="Times New Roman" w:cs="Times New Roman"/>
          <w:sz w:val="24"/>
          <w:szCs w:val="24"/>
        </w:rPr>
        <w:t>.</w:t>
      </w:r>
    </w:p>
    <w:p w:rsidR="00742BB1" w:rsidRPr="00B94151" w:rsidRDefault="00742BB1" w:rsidP="00B94151">
      <w:pPr>
        <w:ind w:firstLine="567"/>
        <w:jc w:val="both"/>
        <w:rPr>
          <w:rFonts w:ascii="Times New Roman" w:hAnsi="Times New Roman" w:cs="Times New Roman"/>
          <w:sz w:val="24"/>
          <w:szCs w:val="24"/>
        </w:rPr>
      </w:pPr>
    </w:p>
    <w:p w:rsidR="004B3C1E" w:rsidRPr="00B94151" w:rsidRDefault="00B46AF7" w:rsidP="00B94151">
      <w:pPr>
        <w:ind w:firstLine="567"/>
        <w:jc w:val="center"/>
        <w:rPr>
          <w:rFonts w:ascii="Times New Roman" w:hAnsi="Times New Roman" w:cs="Times New Roman"/>
          <w:b/>
          <w:sz w:val="24"/>
          <w:szCs w:val="24"/>
        </w:rPr>
      </w:pPr>
      <w:r w:rsidRPr="00B94151">
        <w:rPr>
          <w:rFonts w:ascii="Times New Roman" w:hAnsi="Times New Roman" w:cs="Times New Roman"/>
          <w:b/>
          <w:sz w:val="24"/>
          <w:szCs w:val="24"/>
        </w:rPr>
        <w:t>П</w:t>
      </w:r>
      <w:r w:rsidR="00DA7DB5" w:rsidRPr="00B94151">
        <w:rPr>
          <w:rFonts w:ascii="Times New Roman" w:hAnsi="Times New Roman" w:cs="Times New Roman"/>
          <w:b/>
          <w:sz w:val="24"/>
          <w:szCs w:val="24"/>
        </w:rPr>
        <w:t>ример заполнения приложения № 6</w:t>
      </w:r>
    </w:p>
    <w:p w:rsidR="00DA7DB5" w:rsidRPr="00B94151" w:rsidRDefault="00DA7DB5" w:rsidP="00B94151">
      <w:pPr>
        <w:ind w:firstLine="567"/>
        <w:jc w:val="center"/>
        <w:rPr>
          <w:rFonts w:ascii="Times New Roman" w:hAnsi="Times New Roman" w:cs="Times New Roman"/>
          <w:b/>
          <w:sz w:val="24"/>
          <w:szCs w:val="24"/>
        </w:rPr>
      </w:pP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Заявитель-индивидуальный предприниматель, применяющий УСН с объектом налогообложения доходы, уменьшенные на величину расходов, занимается реализацией свечей, произведенных людьми с инвалидностью I и II групп по заболеваниям опорно-двигательного аппарата, по проблемам со зрением, слухом или с ментальными заболеваниями.</w:t>
      </w:r>
    </w:p>
    <w:p w:rsidR="004B3C1E" w:rsidRPr="00B94151" w:rsidRDefault="00B46AF7" w:rsidP="00B94151">
      <w:pPr>
        <w:ind w:firstLine="567"/>
        <w:jc w:val="both"/>
        <w:rPr>
          <w:rFonts w:ascii="Times New Roman" w:hAnsi="Times New Roman" w:cs="Times New Roman"/>
          <w:sz w:val="24"/>
          <w:szCs w:val="24"/>
        </w:rPr>
      </w:pPr>
      <w:r w:rsidRPr="00B94151">
        <w:rPr>
          <w:rFonts w:ascii="Times New Roman" w:hAnsi="Times New Roman" w:cs="Times New Roman"/>
          <w:sz w:val="24"/>
          <w:szCs w:val="24"/>
        </w:rPr>
        <w:t>Заявитель самостоятельно закупает сырье для производства свечей, содержит мастерскую, в которой трудятся социально уязвимые граждане, а также реализует готовую продукцию оптом организациям, занимающимися проведением праздничных мероприятий. Социально уязвимые граждане работают на основании рамочных гражданско-правовых договоров, которые подразумевают, что заявитель выкупает у них всю произведенную в течение года продукцию, оплата происходит за каждые 100 произведенных свечей (за 100 штук социально уязвимые граждане получают 1000 руб.).</w:t>
      </w:r>
    </w:p>
    <w:p w:rsidR="004B3C1E" w:rsidRPr="00B94151" w:rsidRDefault="00543E56" w:rsidP="00B94151">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разделу</w:t>
      </w:r>
      <w:proofErr w:type="gramEnd"/>
      <w:r>
        <w:rPr>
          <w:rFonts w:ascii="Times New Roman" w:hAnsi="Times New Roman" w:cs="Times New Roman"/>
          <w:sz w:val="24"/>
          <w:szCs w:val="24"/>
        </w:rPr>
        <w:t xml:space="preserve"> </w:t>
      </w:r>
      <w:r w:rsidR="00B46AF7" w:rsidRPr="00B94151">
        <w:rPr>
          <w:rFonts w:ascii="Times New Roman" w:hAnsi="Times New Roman" w:cs="Times New Roman"/>
          <w:sz w:val="24"/>
          <w:szCs w:val="24"/>
        </w:rPr>
        <w:t>I Книги учета доходов и расходов организаций и индивидуальных предпринимателей, применяющих УСН, за 2019 год:</w:t>
      </w:r>
    </w:p>
    <w:p w:rsidR="004B3C1E" w:rsidRPr="00B94151" w:rsidRDefault="004B3C1E" w:rsidP="00B94151">
      <w:pPr>
        <w:ind w:firstLine="567"/>
        <w:rPr>
          <w:rFonts w:ascii="Times New Roman" w:hAnsi="Times New Roman" w:cs="Times New Roman"/>
          <w:sz w:val="24"/>
          <w:szCs w:val="24"/>
        </w:rPr>
      </w:pPr>
    </w:p>
    <w:tbl>
      <w:tblPr>
        <w:tblW w:w="10206" w:type="dxa"/>
        <w:tblInd w:w="-5" w:type="dxa"/>
        <w:tblLayout w:type="fixed"/>
        <w:tblCellMar>
          <w:left w:w="40" w:type="dxa"/>
          <w:right w:w="40" w:type="dxa"/>
        </w:tblCellMar>
        <w:tblLook w:val="0000" w:firstRow="0" w:lastRow="0" w:firstColumn="0" w:lastColumn="0" w:noHBand="0" w:noVBand="0"/>
      </w:tblPr>
      <w:tblGrid>
        <w:gridCol w:w="533"/>
        <w:gridCol w:w="6"/>
        <w:gridCol w:w="2013"/>
        <w:gridCol w:w="4252"/>
        <w:gridCol w:w="1701"/>
        <w:gridCol w:w="1701"/>
      </w:tblGrid>
      <w:tr w:rsidR="00B41744" w:rsidRPr="00543E56" w:rsidTr="00543E56">
        <w:trPr>
          <w:trHeight w:hRule="exact" w:val="302"/>
        </w:trPr>
        <w:tc>
          <w:tcPr>
            <w:tcW w:w="6804" w:type="dxa"/>
            <w:gridSpan w:val="4"/>
            <w:tcBorders>
              <w:top w:val="single" w:sz="6" w:space="0" w:color="auto"/>
              <w:left w:val="single" w:sz="4" w:space="0" w:color="auto"/>
              <w:bottom w:val="single" w:sz="6" w:space="0" w:color="auto"/>
              <w:right w:val="single" w:sz="6" w:space="0" w:color="auto"/>
            </w:tcBorders>
            <w:shd w:val="clear" w:color="auto" w:fill="FFFFFF"/>
            <w:vAlign w:val="bottom"/>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Регистрация</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Доходы,</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учитываемые при</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исчислении</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налоговой базы</w:t>
            </w:r>
            <w:r w:rsidR="00543E56">
              <w:rPr>
                <w:rFonts w:ascii="Times New Roman" w:eastAsia="Times New Roman" w:hAnsi="Times New Roman" w:cs="Times New Roman"/>
                <w:sz w:val="22"/>
                <w:szCs w:val="22"/>
              </w:rPr>
              <w:t xml:space="preserve"> </w:t>
            </w:r>
            <w:r w:rsidRPr="00543E56">
              <w:rPr>
                <w:rFonts w:ascii="Times New Roman" w:hAnsi="Times New Roman" w:cs="Times New Roman"/>
                <w:sz w:val="22"/>
                <w:szCs w:val="22"/>
              </w:rPr>
              <w:t>(</w:t>
            </w:r>
            <w:r w:rsidRPr="00543E56">
              <w:rPr>
                <w:rFonts w:ascii="Times New Roman" w:eastAsia="Times New Roman" w:hAnsi="Times New Roman" w:cs="Times New Roman"/>
                <w:sz w:val="22"/>
                <w:szCs w:val="22"/>
              </w:rPr>
              <w:t>руб.)</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Расходы,</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учитываемые при</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исчислении</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налоговой базы</w:t>
            </w:r>
            <w:r w:rsidR="00543E56">
              <w:rPr>
                <w:rFonts w:ascii="Times New Roman" w:eastAsia="Times New Roman" w:hAnsi="Times New Roman" w:cs="Times New Roman"/>
                <w:sz w:val="22"/>
                <w:szCs w:val="22"/>
              </w:rPr>
              <w:t xml:space="preserve"> </w:t>
            </w:r>
            <w:r w:rsidRPr="00543E56">
              <w:rPr>
                <w:rFonts w:ascii="Times New Roman" w:hAnsi="Times New Roman" w:cs="Times New Roman"/>
                <w:sz w:val="22"/>
                <w:szCs w:val="22"/>
              </w:rPr>
              <w:t>(</w:t>
            </w:r>
            <w:r w:rsidRPr="00543E56">
              <w:rPr>
                <w:rFonts w:ascii="Times New Roman" w:eastAsia="Times New Roman" w:hAnsi="Times New Roman" w:cs="Times New Roman"/>
                <w:sz w:val="22"/>
                <w:szCs w:val="22"/>
              </w:rPr>
              <w:t>руб.)</w:t>
            </w:r>
          </w:p>
        </w:tc>
      </w:tr>
      <w:tr w:rsidR="00B41744" w:rsidRPr="00543E56" w:rsidTr="00543E56">
        <w:trPr>
          <w:trHeight w:hRule="exact" w:val="761"/>
        </w:trPr>
        <w:tc>
          <w:tcPr>
            <w:tcW w:w="539"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lang w:val="en-US"/>
              </w:rPr>
              <w:t xml:space="preserve">N </w:t>
            </w:r>
            <w:r w:rsidRPr="00543E56">
              <w:rPr>
                <w:rFonts w:ascii="Times New Roman" w:eastAsia="Times New Roman" w:hAnsi="Times New Roman" w:cs="Times New Roman"/>
                <w:sz w:val="22"/>
                <w:szCs w:val="22"/>
              </w:rPr>
              <w:t>п/п</w:t>
            </w:r>
          </w:p>
        </w:tc>
        <w:tc>
          <w:tcPr>
            <w:tcW w:w="2013" w:type="dxa"/>
            <w:tcBorders>
              <w:top w:val="single" w:sz="6" w:space="0" w:color="auto"/>
              <w:left w:val="single" w:sz="6" w:space="0" w:color="auto"/>
              <w:bottom w:val="single" w:sz="4" w:space="0" w:color="auto"/>
              <w:right w:val="single" w:sz="6" w:space="0" w:color="auto"/>
            </w:tcBorders>
            <w:shd w:val="clear" w:color="auto" w:fill="FFFFFF"/>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Дата и номер</w:t>
            </w:r>
          </w:p>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первичного</w:t>
            </w:r>
          </w:p>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документа</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bottom"/>
          </w:tcPr>
          <w:p w:rsidR="00B41744" w:rsidRPr="00543E56" w:rsidRDefault="00B41744"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Содержание операции</w:t>
            </w:r>
          </w:p>
        </w:tc>
        <w:tc>
          <w:tcPr>
            <w:tcW w:w="1701" w:type="dxa"/>
            <w:vMerge/>
            <w:tcBorders>
              <w:top w:val="single" w:sz="6" w:space="0" w:color="auto"/>
              <w:left w:val="single" w:sz="6" w:space="0" w:color="auto"/>
              <w:bottom w:val="single" w:sz="6" w:space="0" w:color="auto"/>
              <w:right w:val="nil"/>
            </w:tcBorders>
            <w:shd w:val="clear" w:color="auto" w:fill="FFFFFF"/>
          </w:tcPr>
          <w:p w:rsidR="00B41744" w:rsidRPr="00543E56" w:rsidRDefault="00B41744" w:rsidP="00543E56">
            <w:pPr>
              <w:shd w:val="clear" w:color="auto" w:fill="FFFFFF"/>
              <w:jc w:val="center"/>
              <w:rPr>
                <w:rFonts w:ascii="Times New Roman" w:hAnsi="Times New Roman" w:cs="Times New Roman"/>
                <w:sz w:val="22"/>
                <w:szCs w:val="22"/>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B41744" w:rsidRPr="00543E56" w:rsidRDefault="00B41744" w:rsidP="00543E56">
            <w:pPr>
              <w:shd w:val="clear" w:color="auto" w:fill="FFFFFF"/>
              <w:jc w:val="center"/>
              <w:rPr>
                <w:rFonts w:ascii="Times New Roman" w:hAnsi="Times New Roman" w:cs="Times New Roman"/>
                <w:sz w:val="22"/>
                <w:szCs w:val="22"/>
              </w:rPr>
            </w:pPr>
          </w:p>
        </w:tc>
      </w:tr>
      <w:tr w:rsidR="004B3C1E" w:rsidRPr="00543E56" w:rsidTr="00543E56">
        <w:trPr>
          <w:trHeight w:hRule="exact" w:val="298"/>
        </w:trPr>
        <w:tc>
          <w:tcPr>
            <w:tcW w:w="539" w:type="dxa"/>
            <w:gridSpan w:val="2"/>
            <w:tcBorders>
              <w:top w:val="single" w:sz="4" w:space="0" w:color="auto"/>
              <w:left w:val="single" w:sz="4" w:space="0" w:color="auto"/>
              <w:bottom w:val="single" w:sz="4" w:space="0" w:color="auto"/>
              <w:right w:val="single" w:sz="4"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4</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w:t>
            </w:r>
          </w:p>
        </w:tc>
      </w:tr>
      <w:tr w:rsidR="004B3C1E" w:rsidRPr="00543E56" w:rsidTr="00543E56">
        <w:trPr>
          <w:trHeight w:hRule="exact" w:val="531"/>
        </w:trPr>
        <w:tc>
          <w:tcPr>
            <w:tcW w:w="539" w:type="dxa"/>
            <w:gridSpan w:val="2"/>
            <w:tcBorders>
              <w:top w:val="single" w:sz="4"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w:t>
            </w:r>
          </w:p>
        </w:tc>
        <w:tc>
          <w:tcPr>
            <w:tcW w:w="2013" w:type="dxa"/>
            <w:tcBorders>
              <w:top w:val="single" w:sz="4"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 от 15 января 2019 года</w:t>
            </w:r>
          </w:p>
        </w:tc>
        <w:tc>
          <w:tcPr>
            <w:tcW w:w="4252" w:type="dxa"/>
            <w:tcBorders>
              <w:top w:val="single" w:sz="4"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500 свечей по договору № 1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12 500</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8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 от 25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4000 свечей по договору № 2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100 000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6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3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Получена оплата за автомобиль по договору купли-продажи №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156 250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60"/>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4.</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4 от 23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10 свечей по договору № 4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68"/>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5 от 21 августа 2019 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1 000 свечей по договору № 5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25 000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7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6.</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 6 от 12 сентября 2019 </w:t>
            </w:r>
            <w:r w:rsidR="00543E56">
              <w:rPr>
                <w:rFonts w:ascii="Times New Roman" w:eastAsia="Times New Roman" w:hAnsi="Times New Roman" w:cs="Times New Roman"/>
                <w:sz w:val="22"/>
                <w:szCs w:val="22"/>
              </w:rPr>
              <w:t>г</w:t>
            </w:r>
            <w:r w:rsidRPr="00543E56">
              <w:rPr>
                <w:rFonts w:ascii="Times New Roman" w:eastAsia="Times New Roman" w:hAnsi="Times New Roman" w:cs="Times New Roman"/>
                <w:sz w:val="22"/>
                <w:szCs w:val="22"/>
              </w:rPr>
              <w:t>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40 свечей договору № 6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70"/>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7.</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7 от 26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200 свечей по договору № 7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50"/>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8.</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8 от 15 декабря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Получена оплата за 3000 свечей по договору № 8 </w:t>
            </w:r>
            <w:r w:rsidRPr="00543E56">
              <w:rPr>
                <w:rFonts w:ascii="Times New Roman" w:eastAsia="Times New Roman" w:hAnsi="Times New Roman" w:cs="Times New Roman"/>
                <w:i/>
                <w:iCs/>
                <w:sz w:val="22"/>
                <w:szCs w:val="22"/>
              </w:rPr>
              <w:t>(</w:t>
            </w:r>
            <w:proofErr w:type="spellStart"/>
            <w:r w:rsidRPr="00543E56">
              <w:rPr>
                <w:rFonts w:ascii="Times New Roman" w:eastAsia="Times New Roman" w:hAnsi="Times New Roman" w:cs="Times New Roman"/>
                <w:i/>
                <w:iCs/>
                <w:sz w:val="22"/>
                <w:szCs w:val="22"/>
              </w:rPr>
              <w:t>соц.деятельность</w:t>
            </w:r>
            <w:proofErr w:type="spellEnd"/>
            <w:r w:rsidRPr="00543E56">
              <w:rPr>
                <w:rFonts w:ascii="Times New Roman" w:eastAsia="Times New Roman" w:hAnsi="Times New Roman" w:cs="Times New Roman"/>
                <w:i/>
                <w:iCs/>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75 000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r>
      <w:tr w:rsidR="004B3C1E" w:rsidRPr="00543E56" w:rsidTr="00543E56">
        <w:trPr>
          <w:trHeight w:hRule="exact" w:val="572"/>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9.</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 от 1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Начислена амортизация автомобиля за январь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25 000</w:t>
            </w:r>
          </w:p>
        </w:tc>
      </w:tr>
      <w:tr w:rsidR="004B3C1E" w:rsidRPr="00543E56" w:rsidTr="00543E56">
        <w:trPr>
          <w:trHeight w:hRule="exact" w:val="585"/>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10.</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 от 30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300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3 000</w:t>
            </w:r>
          </w:p>
        </w:tc>
      </w:tr>
      <w:tr w:rsidR="004B3C1E" w:rsidRPr="00543E56" w:rsidTr="00543E56">
        <w:trPr>
          <w:trHeight w:hRule="exact" w:val="54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11.</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3 от 1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Начислена амортизация автомобиля за февраль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25 000</w:t>
            </w:r>
          </w:p>
        </w:tc>
      </w:tr>
      <w:tr w:rsidR="004B3C1E" w:rsidRPr="00543E56" w:rsidTr="00543E56">
        <w:trPr>
          <w:trHeight w:hRule="exact" w:val="589"/>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12.</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4 от 13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Оплата взносов в </w:t>
            </w:r>
            <w:r w:rsidRPr="00543E56">
              <w:rPr>
                <w:rFonts w:ascii="Times New Roman" w:eastAsia="Times New Roman" w:hAnsi="Times New Roman" w:cs="Times New Roman"/>
                <w:spacing w:val="-1"/>
                <w:sz w:val="22"/>
                <w:szCs w:val="22"/>
              </w:rPr>
              <w:t xml:space="preserve">ФФОМС и ПФР, ФСС </w:t>
            </w:r>
            <w:r w:rsidRPr="00543E56">
              <w:rPr>
                <w:rFonts w:ascii="Times New Roman" w:eastAsia="Times New Roman" w:hAnsi="Times New Roman" w:cs="Times New Roman"/>
                <w:sz w:val="22"/>
                <w:szCs w:val="22"/>
              </w:rPr>
              <w:t>за январь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837</w:t>
            </w:r>
          </w:p>
        </w:tc>
      </w:tr>
      <w:tr w:rsidR="004B3C1E" w:rsidRPr="00543E56" w:rsidTr="00543E56">
        <w:trPr>
          <w:trHeight w:hRule="exact" w:val="562"/>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13.</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5 от 20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742BB1"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w:t>
            </w:r>
            <w:r w:rsidR="00B46AF7" w:rsidRPr="00543E56">
              <w:rPr>
                <w:rFonts w:ascii="Times New Roman" w:eastAsia="Times New Roman" w:hAnsi="Times New Roman" w:cs="Times New Roman"/>
                <w:sz w:val="22"/>
                <w:szCs w:val="22"/>
              </w:rPr>
              <w:t xml:space="preserve"> 600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6A5420">
            <w:pPr>
              <w:shd w:val="clear" w:color="auto" w:fill="FFFFFF"/>
              <w:jc w:val="center"/>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6A5420">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6 000</w:t>
            </w:r>
          </w:p>
        </w:tc>
      </w:tr>
      <w:tr w:rsidR="004B3C1E" w:rsidRPr="00543E56" w:rsidTr="00543E56">
        <w:trPr>
          <w:trHeight w:hRule="exact" w:val="50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lastRenderedPageBreak/>
              <w:t>14.</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6 от 28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Закуплена 1000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10 000</w:t>
            </w:r>
          </w:p>
        </w:tc>
      </w:tr>
      <w:tr w:rsidR="004B3C1E" w:rsidRPr="00543E56" w:rsidTr="00543E56">
        <w:trPr>
          <w:trHeight w:hRule="exact" w:val="511"/>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15.</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7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февраль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4 464</w:t>
            </w:r>
          </w:p>
        </w:tc>
      </w:tr>
      <w:tr w:rsidR="004B3C1E" w:rsidRPr="00543E56" w:rsidTr="00543E56">
        <w:trPr>
          <w:trHeight w:hRule="exact" w:val="560"/>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16.</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8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Списана остаточная</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стоимость</w:t>
            </w:r>
            <w:r w:rsid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автомобиля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80 900</w:t>
            </w:r>
          </w:p>
        </w:tc>
      </w:tr>
      <w:tr w:rsidR="004B3C1E" w:rsidRPr="00543E56" w:rsidTr="00543E56">
        <w:trPr>
          <w:trHeight w:hRule="exact" w:val="562"/>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17.</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9 от 29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500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5 000</w:t>
            </w:r>
          </w:p>
        </w:tc>
      </w:tr>
      <w:tr w:rsidR="004B3C1E" w:rsidRPr="00543E56" w:rsidTr="00543E56">
        <w:trPr>
          <w:trHeight w:hRule="exact" w:val="57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18.</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10 от 8 апреля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март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1 395</w:t>
            </w:r>
          </w:p>
        </w:tc>
      </w:tr>
      <w:tr w:rsidR="004B3C1E" w:rsidRPr="00543E56" w:rsidTr="00543E56">
        <w:trPr>
          <w:trHeight w:hRule="exact" w:val="563"/>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19.</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11 от 30 апреля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w:t>
            </w:r>
            <w:r w:rsidR="00742BB1" w:rsidRPr="00543E56">
              <w:rPr>
                <w:rFonts w:ascii="Times New Roman" w:eastAsia="Times New Roman" w:hAnsi="Times New Roman" w:cs="Times New Roman"/>
                <w:sz w:val="22"/>
                <w:szCs w:val="22"/>
              </w:rPr>
              <w:t>о</w:t>
            </w:r>
            <w:r w:rsidRPr="00543E56">
              <w:rPr>
                <w:rFonts w:ascii="Times New Roman" w:eastAsia="Times New Roman" w:hAnsi="Times New Roman" w:cs="Times New Roman"/>
                <w:sz w:val="22"/>
                <w:szCs w:val="22"/>
              </w:rPr>
              <w:t xml:space="preserve"> 2000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20 000</w:t>
            </w:r>
          </w:p>
        </w:tc>
      </w:tr>
      <w:tr w:rsidR="004B3C1E" w:rsidRPr="00543E56" w:rsidTr="00543E56">
        <w:trPr>
          <w:trHeight w:hRule="exact" w:val="564"/>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20.</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12 от 6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апрель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5 580</w:t>
            </w:r>
          </w:p>
        </w:tc>
      </w:tr>
      <w:tr w:rsidR="004B3C1E" w:rsidRPr="00543E56" w:rsidTr="00543E56">
        <w:trPr>
          <w:trHeight w:hRule="exact" w:val="566"/>
        </w:trPr>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21.</w:t>
            </w:r>
          </w:p>
        </w:tc>
        <w:tc>
          <w:tcPr>
            <w:tcW w:w="201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13 от 15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w:t>
            </w:r>
            <w:r w:rsidR="00543E56">
              <w:rPr>
                <w:rFonts w:ascii="Times New Roman" w:eastAsia="Times New Roman" w:hAnsi="Times New Roman" w:cs="Times New Roman"/>
                <w:sz w:val="22"/>
                <w:szCs w:val="22"/>
              </w:rPr>
              <w:t>о</w:t>
            </w:r>
            <w:r w:rsidRPr="00543E56">
              <w:rPr>
                <w:rFonts w:ascii="Times New Roman" w:eastAsia="Times New Roman" w:hAnsi="Times New Roman" w:cs="Times New Roman"/>
                <w:sz w:val="22"/>
                <w:szCs w:val="22"/>
              </w:rPr>
              <w:t xml:space="preserve"> 200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2 000</w:t>
            </w:r>
          </w:p>
        </w:tc>
      </w:tr>
      <w:tr w:rsidR="004B3C1E" w:rsidRPr="00543E56" w:rsidTr="00543E56">
        <w:trPr>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22.</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14 от 31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543E56" w:rsidP="00543E56">
            <w:pPr>
              <w:shd w:val="clear" w:color="auto" w:fill="FFFFFF"/>
              <w:rPr>
                <w:rFonts w:ascii="Times New Roman" w:hAnsi="Times New Roman" w:cs="Times New Roman"/>
                <w:sz w:val="22"/>
                <w:szCs w:val="22"/>
              </w:rPr>
            </w:pPr>
            <w:r>
              <w:rPr>
                <w:rFonts w:ascii="Times New Roman" w:eastAsia="Times New Roman" w:hAnsi="Times New Roman" w:cs="Times New Roman"/>
                <w:sz w:val="22"/>
                <w:szCs w:val="22"/>
              </w:rPr>
              <w:t>Закуплено</w:t>
            </w:r>
            <w:r w:rsidR="00B46AF7" w:rsidRPr="00543E56">
              <w:rPr>
                <w:rFonts w:ascii="Times New Roman" w:eastAsia="Times New Roman" w:hAnsi="Times New Roman" w:cs="Times New Roman"/>
                <w:sz w:val="22"/>
                <w:szCs w:val="22"/>
              </w:rPr>
              <w:t xml:space="preserve"> 700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7 000</w:t>
            </w:r>
          </w:p>
        </w:tc>
      </w:tr>
      <w:tr w:rsidR="004B3C1E" w:rsidRPr="00543E56" w:rsidTr="00543E56">
        <w:trPr>
          <w:trHeight w:hRule="exact" w:val="57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23.</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15 от 7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май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2 511</w:t>
            </w:r>
          </w:p>
        </w:tc>
      </w:tr>
      <w:tr w:rsidR="004B3C1E" w:rsidRPr="00543E56" w:rsidTr="00543E56">
        <w:trPr>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24.</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16 от 14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742BB1"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w:t>
            </w:r>
            <w:r w:rsidR="00B46AF7" w:rsidRPr="00543E56">
              <w:rPr>
                <w:rFonts w:ascii="Times New Roman" w:eastAsia="Times New Roman" w:hAnsi="Times New Roman" w:cs="Times New Roman"/>
                <w:sz w:val="22"/>
                <w:szCs w:val="22"/>
              </w:rPr>
              <w:t xml:space="preserve"> 1 500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15 000</w:t>
            </w:r>
          </w:p>
        </w:tc>
      </w:tr>
      <w:tr w:rsidR="004B3C1E" w:rsidRPr="00543E56" w:rsidTr="00543E56">
        <w:trPr>
          <w:trHeight w:hRule="exact" w:val="57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25.</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17 от 28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200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2 000</w:t>
            </w:r>
          </w:p>
        </w:tc>
      </w:tr>
      <w:tr w:rsidR="004B3C1E" w:rsidRPr="00543E56" w:rsidTr="00543E56">
        <w:trPr>
          <w:trHeight w:hRule="exact" w:val="55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26.</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18 от 5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июнь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4 650</w:t>
            </w:r>
          </w:p>
        </w:tc>
      </w:tr>
      <w:tr w:rsidR="004B3C1E" w:rsidRPr="00543E56" w:rsidTr="00543E56">
        <w:trPr>
          <w:trHeight w:hRule="exact" w:val="56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27.</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19 от 31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200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2 000</w:t>
            </w:r>
          </w:p>
        </w:tc>
      </w:tr>
      <w:tr w:rsidR="004B3C1E" w:rsidRPr="00543E56" w:rsidTr="00543E56">
        <w:trPr>
          <w:trHeight w:hRule="exact" w:val="58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28.</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20 от 7 августа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июль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558</w:t>
            </w:r>
          </w:p>
        </w:tc>
      </w:tr>
      <w:tr w:rsidR="004B3C1E" w:rsidRPr="00543E56" w:rsidTr="00543E56">
        <w:trPr>
          <w:trHeight w:hRule="exact" w:val="48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29.</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21 от 30 августа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1 200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12 000</w:t>
            </w:r>
          </w:p>
        </w:tc>
      </w:tr>
      <w:tr w:rsidR="004B3C1E" w:rsidRPr="00543E56" w:rsidTr="00543E56">
        <w:trPr>
          <w:trHeight w:hRule="exact" w:val="50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30.</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22 от 5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Оплата взносов в ФФОМС и ПФР за август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3 348</w:t>
            </w:r>
          </w:p>
        </w:tc>
      </w:tr>
      <w:tr w:rsidR="004B3C1E" w:rsidRPr="00543E56" w:rsidTr="00543E56">
        <w:trPr>
          <w:trHeight w:hRule="exact" w:val="51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31.</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29 от 1 декабря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Закуплено 8000 свечей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543E56">
            <w:pPr>
              <w:shd w:val="clear" w:color="auto" w:fill="FFFFFF"/>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80 000</w:t>
            </w:r>
          </w:p>
        </w:tc>
      </w:tr>
    </w:tbl>
    <w:p w:rsidR="004B3C1E" w:rsidRPr="00543E56" w:rsidRDefault="00B46AF7" w:rsidP="00B94151">
      <w:pPr>
        <w:shd w:val="clear" w:color="auto" w:fill="FFFFFF"/>
        <w:tabs>
          <w:tab w:val="left" w:pos="6182"/>
          <w:tab w:val="left" w:pos="8582"/>
        </w:tabs>
        <w:ind w:firstLine="567"/>
        <w:rPr>
          <w:rFonts w:ascii="Times New Roman" w:hAnsi="Times New Roman" w:cs="Times New Roman"/>
          <w:b/>
          <w:sz w:val="24"/>
          <w:szCs w:val="24"/>
        </w:rPr>
      </w:pPr>
      <w:r w:rsidRPr="00543E56">
        <w:rPr>
          <w:rFonts w:ascii="Times New Roman" w:eastAsia="Times New Roman" w:hAnsi="Times New Roman" w:cs="Times New Roman"/>
          <w:b/>
          <w:sz w:val="24"/>
          <w:szCs w:val="24"/>
        </w:rPr>
        <w:t>Итого за налоговый период</w:t>
      </w:r>
      <w:r w:rsidR="00742BB1" w:rsidRPr="00543E56">
        <w:rPr>
          <w:rFonts w:ascii="Times New Roman" w:eastAsia="Times New Roman" w:hAnsi="Times New Roman" w:cs="Times New Roman"/>
          <w:b/>
          <w:sz w:val="24"/>
          <w:szCs w:val="24"/>
        </w:rPr>
        <w:t xml:space="preserve">                              </w:t>
      </w:r>
      <w:r w:rsidRPr="00543E56">
        <w:rPr>
          <w:rFonts w:ascii="Times New Roman" w:eastAsia="Times New Roman" w:hAnsi="Times New Roman" w:cs="Times New Roman"/>
          <w:b/>
          <w:sz w:val="24"/>
          <w:szCs w:val="24"/>
        </w:rPr>
        <w:t>375</w:t>
      </w:r>
      <w:r w:rsidR="00742BB1" w:rsidRPr="00543E56">
        <w:rPr>
          <w:rFonts w:ascii="Times New Roman" w:eastAsia="Times New Roman" w:hAnsi="Times New Roman" w:cs="Times New Roman"/>
          <w:b/>
          <w:sz w:val="24"/>
          <w:szCs w:val="24"/>
        </w:rPr>
        <w:t xml:space="preserve"> </w:t>
      </w:r>
      <w:r w:rsidRPr="00543E56">
        <w:rPr>
          <w:rFonts w:ascii="Times New Roman" w:eastAsia="Times New Roman" w:hAnsi="Times New Roman" w:cs="Times New Roman"/>
          <w:b/>
          <w:sz w:val="24"/>
          <w:szCs w:val="24"/>
        </w:rPr>
        <w:t>000</w:t>
      </w:r>
      <w:r w:rsidR="00742BB1" w:rsidRPr="00543E56">
        <w:rPr>
          <w:rFonts w:ascii="Times New Roman" w:eastAsia="Times New Roman" w:hAnsi="Times New Roman" w:cs="Times New Roman"/>
          <w:b/>
          <w:sz w:val="24"/>
          <w:szCs w:val="24"/>
        </w:rPr>
        <w:t xml:space="preserve">          </w:t>
      </w:r>
      <w:r w:rsidRPr="00543E56">
        <w:rPr>
          <w:rFonts w:ascii="Times New Roman" w:eastAsia="Times New Roman" w:hAnsi="Times New Roman" w:cs="Times New Roman"/>
          <w:b/>
          <w:sz w:val="24"/>
          <w:szCs w:val="24"/>
        </w:rPr>
        <w:t>318</w:t>
      </w:r>
      <w:r w:rsidR="00543E56" w:rsidRPr="00543E56">
        <w:rPr>
          <w:rFonts w:ascii="Times New Roman" w:eastAsia="Times New Roman" w:hAnsi="Times New Roman" w:cs="Times New Roman"/>
          <w:b/>
          <w:sz w:val="24"/>
          <w:szCs w:val="24"/>
        </w:rPr>
        <w:t> </w:t>
      </w:r>
      <w:r w:rsidRPr="00543E56">
        <w:rPr>
          <w:rFonts w:ascii="Times New Roman" w:eastAsia="Times New Roman" w:hAnsi="Times New Roman" w:cs="Times New Roman"/>
          <w:b/>
          <w:sz w:val="24"/>
          <w:szCs w:val="24"/>
        </w:rPr>
        <w:t>243</w:t>
      </w:r>
    </w:p>
    <w:p w:rsidR="00543E56" w:rsidRDefault="00543E56" w:rsidP="00B94151">
      <w:pPr>
        <w:shd w:val="clear" w:color="auto" w:fill="FFFFFF"/>
        <w:ind w:firstLine="567"/>
        <w:jc w:val="both"/>
        <w:rPr>
          <w:rFonts w:ascii="Times New Roman" w:eastAsia="Times New Roman" w:hAnsi="Times New Roman" w:cs="Times New Roman"/>
          <w:sz w:val="24"/>
          <w:szCs w:val="24"/>
        </w:rPr>
      </w:pPr>
    </w:p>
    <w:p w:rsidR="004B3C1E" w:rsidRPr="00B94151" w:rsidRDefault="00B46AF7" w:rsidP="00B94151">
      <w:pPr>
        <w:shd w:val="clear" w:color="auto" w:fill="FFFFFF"/>
        <w:ind w:firstLine="567"/>
        <w:jc w:val="both"/>
        <w:rPr>
          <w:rFonts w:ascii="Times New Roman" w:hAnsi="Times New Roman" w:cs="Times New Roman"/>
          <w:sz w:val="24"/>
          <w:szCs w:val="24"/>
        </w:rPr>
      </w:pPr>
      <w:r w:rsidRPr="00B94151">
        <w:rPr>
          <w:rFonts w:ascii="Times New Roman" w:eastAsia="Times New Roman" w:hAnsi="Times New Roman" w:cs="Times New Roman"/>
          <w:sz w:val="24"/>
          <w:szCs w:val="24"/>
        </w:rPr>
        <w:t>В 2020 году заявитель планирует начать реализацию свечей через розничные точки продаж. Для этого он открыл целевой банковский счет из части полученной за 2019 год прибыли, который планирует потратить на аренду помещения и закупку стоек. По расчетам заявителя для этого ему понадобится 35 000 руб.</w:t>
      </w:r>
    </w:p>
    <w:p w:rsidR="00543E56" w:rsidRDefault="00543E56" w:rsidP="00B94151">
      <w:pPr>
        <w:shd w:val="clear" w:color="auto" w:fill="FFFFFF"/>
        <w:ind w:firstLine="567"/>
        <w:jc w:val="center"/>
        <w:rPr>
          <w:rFonts w:ascii="Times New Roman" w:eastAsia="Times New Roman" w:hAnsi="Times New Roman" w:cs="Times New Roman"/>
          <w:b/>
          <w:bCs/>
          <w:sz w:val="24"/>
          <w:szCs w:val="24"/>
        </w:rPr>
      </w:pPr>
    </w:p>
    <w:p w:rsidR="004B3C1E" w:rsidRPr="00B94151" w:rsidRDefault="00DA7DB5" w:rsidP="00B94151">
      <w:pPr>
        <w:shd w:val="clear" w:color="auto" w:fill="FFFFFF"/>
        <w:ind w:firstLine="567"/>
        <w:jc w:val="center"/>
        <w:rPr>
          <w:rFonts w:ascii="Times New Roman" w:hAnsi="Times New Roman" w:cs="Times New Roman"/>
          <w:sz w:val="24"/>
          <w:szCs w:val="24"/>
        </w:rPr>
      </w:pPr>
      <w:r w:rsidRPr="00B94151">
        <w:rPr>
          <w:rFonts w:ascii="Times New Roman" w:eastAsia="Times New Roman" w:hAnsi="Times New Roman" w:cs="Times New Roman"/>
          <w:b/>
          <w:bCs/>
          <w:sz w:val="24"/>
          <w:szCs w:val="24"/>
        </w:rPr>
        <w:t>Заполнение формы</w:t>
      </w:r>
    </w:p>
    <w:p w:rsidR="004B3C1E" w:rsidRPr="00B94151" w:rsidRDefault="004B3C1E" w:rsidP="00B94151">
      <w:pPr>
        <w:ind w:firstLine="567"/>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186"/>
        <w:gridCol w:w="1958"/>
        <w:gridCol w:w="1958"/>
        <w:gridCol w:w="1963"/>
      </w:tblGrid>
      <w:tr w:rsidR="004B3C1E" w:rsidRPr="00543E56" w:rsidTr="00543E56">
        <w:trPr>
          <w:trHeight w:hRule="exact" w:val="240"/>
        </w:trPr>
        <w:tc>
          <w:tcPr>
            <w:tcW w:w="4186" w:type="dxa"/>
            <w:vMerge w:val="restart"/>
            <w:tcBorders>
              <w:top w:val="single" w:sz="6" w:space="0" w:color="auto"/>
              <w:left w:val="single" w:sz="6" w:space="0" w:color="auto"/>
              <w:bottom w:val="nil"/>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Наименование показателя</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Значение показателя:</w:t>
            </w:r>
          </w:p>
        </w:tc>
      </w:tr>
      <w:tr w:rsidR="004B3C1E" w:rsidRPr="00543E56" w:rsidTr="00543E56">
        <w:trPr>
          <w:trHeight w:hRule="exact" w:val="1267"/>
        </w:trPr>
        <w:tc>
          <w:tcPr>
            <w:tcW w:w="4186" w:type="dxa"/>
            <w:vMerge/>
            <w:tcBorders>
              <w:top w:val="nil"/>
              <w:left w:val="single" w:sz="6" w:space="0" w:color="auto"/>
              <w:bottom w:val="single" w:sz="6" w:space="0" w:color="auto"/>
              <w:right w:val="single" w:sz="6" w:space="0" w:color="auto"/>
            </w:tcBorders>
            <w:shd w:val="clear" w:color="auto" w:fill="FFFFFF"/>
          </w:tcPr>
          <w:p w:rsidR="004B3C1E" w:rsidRPr="00543E56" w:rsidRDefault="004B3C1E" w:rsidP="00543E56">
            <w:pPr>
              <w:jc w:val="center"/>
              <w:rPr>
                <w:rFonts w:ascii="Times New Roman" w:hAnsi="Times New Roman" w:cs="Times New Roman"/>
                <w:sz w:val="22"/>
                <w:szCs w:val="22"/>
              </w:rPr>
            </w:pPr>
          </w:p>
          <w:p w:rsidR="004B3C1E" w:rsidRPr="00543E56" w:rsidRDefault="004B3C1E" w:rsidP="00543E56">
            <w:pPr>
              <w:jc w:val="center"/>
              <w:rPr>
                <w:rFonts w:ascii="Times New Roman" w:hAnsi="Times New Roman" w:cs="Times New Roman"/>
                <w:sz w:val="22"/>
                <w:szCs w:val="22"/>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от деятельности,</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указанной в</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пункте 2 части 1</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статьи 24</w:t>
            </w:r>
            <w:r w:rsidR="00543E56">
              <w:rPr>
                <w:rFonts w:ascii="Times New Roman" w:eastAsia="Times New Roman" w:hAnsi="Times New Roman" w:cs="Times New Roman"/>
                <w:sz w:val="22"/>
                <w:szCs w:val="22"/>
              </w:rPr>
              <w:t>.1</w:t>
            </w:r>
            <w:r w:rsidR="00742BB1" w:rsidRPr="00543E56">
              <w:rPr>
                <w:rFonts w:ascii="Times New Roman" w:eastAsia="Times New Roman" w:hAnsi="Times New Roman" w:cs="Times New Roman"/>
                <w:sz w:val="22"/>
                <w:szCs w:val="22"/>
                <w:vertAlign w:val="superscript"/>
              </w:rPr>
              <w:t xml:space="preserve"> </w:t>
            </w:r>
            <w:r w:rsidRPr="00543E56">
              <w:rPr>
                <w:rFonts w:ascii="Times New Roman" w:eastAsia="Times New Roman" w:hAnsi="Times New Roman" w:cs="Times New Roman"/>
                <w:sz w:val="22"/>
                <w:szCs w:val="22"/>
              </w:rPr>
              <w:t>Федерального</w:t>
            </w:r>
            <w:r w:rsidR="00742BB1" w:rsidRPr="00543E56">
              <w:rPr>
                <w:rFonts w:ascii="Times New Roman" w:eastAsia="Times New Roman" w:hAnsi="Times New Roman" w:cs="Times New Roman"/>
                <w:sz w:val="22"/>
                <w:szCs w:val="22"/>
              </w:rPr>
              <w:t xml:space="preserve"> </w:t>
            </w:r>
            <w:r w:rsidR="00543E56">
              <w:rPr>
                <w:rFonts w:ascii="Times New Roman" w:eastAsia="Times New Roman" w:hAnsi="Times New Roman" w:cs="Times New Roman"/>
                <w:sz w:val="22"/>
                <w:szCs w:val="22"/>
              </w:rPr>
              <w:t>з</w:t>
            </w:r>
            <w:r w:rsidRPr="00543E56">
              <w:rPr>
                <w:rFonts w:ascii="Times New Roman" w:eastAsia="Times New Roman" w:hAnsi="Times New Roman" w:cs="Times New Roman"/>
                <w:sz w:val="22"/>
                <w:szCs w:val="22"/>
              </w:rPr>
              <w:t>акона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от деятельности,</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указанной в</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пункте 3 части 1</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статьи 24</w:t>
            </w:r>
            <w:r w:rsidR="00543E56">
              <w:rPr>
                <w:rFonts w:ascii="Times New Roman" w:eastAsia="Times New Roman" w:hAnsi="Times New Roman" w:cs="Times New Roman"/>
                <w:sz w:val="22"/>
                <w:szCs w:val="22"/>
              </w:rPr>
              <w:t xml:space="preserve">.1 </w:t>
            </w:r>
            <w:r w:rsidRPr="00543E56">
              <w:rPr>
                <w:rFonts w:ascii="Times New Roman" w:eastAsia="Times New Roman" w:hAnsi="Times New Roman" w:cs="Times New Roman"/>
                <w:sz w:val="22"/>
                <w:szCs w:val="22"/>
              </w:rPr>
              <w:t>Федерального</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закона</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sz w:val="22"/>
                <w:szCs w:val="22"/>
              </w:rPr>
              <w:t>от деятельности,</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указанной в</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пункте 4 части 1</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статьи 24</w:t>
            </w:r>
            <w:r w:rsidR="00543E56">
              <w:rPr>
                <w:rFonts w:ascii="Times New Roman" w:eastAsia="Times New Roman" w:hAnsi="Times New Roman" w:cs="Times New Roman"/>
                <w:sz w:val="22"/>
                <w:szCs w:val="22"/>
              </w:rPr>
              <w:t>.1</w:t>
            </w:r>
            <w:r w:rsidR="00742BB1" w:rsidRPr="00543E56">
              <w:rPr>
                <w:rFonts w:ascii="Times New Roman" w:eastAsia="Times New Roman" w:hAnsi="Times New Roman" w:cs="Times New Roman"/>
                <w:sz w:val="22"/>
                <w:szCs w:val="22"/>
                <w:vertAlign w:val="superscript"/>
              </w:rPr>
              <w:t xml:space="preserve"> </w:t>
            </w:r>
            <w:r w:rsidRPr="00543E56">
              <w:rPr>
                <w:rFonts w:ascii="Times New Roman" w:eastAsia="Times New Roman" w:hAnsi="Times New Roman" w:cs="Times New Roman"/>
                <w:sz w:val="22"/>
                <w:szCs w:val="22"/>
              </w:rPr>
              <w:t>Федерального</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закона</w:t>
            </w:r>
          </w:p>
        </w:tc>
      </w:tr>
      <w:tr w:rsidR="004B3C1E" w:rsidRPr="00543E56" w:rsidTr="00742BB1">
        <w:trPr>
          <w:trHeight w:hRule="exact" w:val="854"/>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742BB1" w:rsidRPr="00543E56" w:rsidRDefault="00742BB1" w:rsidP="00543E56">
            <w:pPr>
              <w:shd w:val="clear" w:color="auto" w:fill="FFFFFF"/>
              <w:rPr>
                <w:rFonts w:ascii="Times New Roman" w:eastAsia="Times New Roman" w:hAnsi="Times New Roman" w:cs="Times New Roman"/>
                <w:sz w:val="22"/>
                <w:szCs w:val="22"/>
              </w:rPr>
            </w:pPr>
            <w:r w:rsidRPr="00543E56">
              <w:rPr>
                <w:rFonts w:ascii="Times New Roman" w:eastAsia="Times New Roman" w:hAnsi="Times New Roman" w:cs="Times New Roman"/>
                <w:sz w:val="22"/>
                <w:szCs w:val="22"/>
              </w:rPr>
              <w:t xml:space="preserve">Общий </w:t>
            </w:r>
            <w:r w:rsidR="00B46AF7" w:rsidRPr="00543E56">
              <w:rPr>
                <w:rFonts w:ascii="Times New Roman" w:eastAsia="Times New Roman" w:hAnsi="Times New Roman" w:cs="Times New Roman"/>
                <w:sz w:val="22"/>
                <w:szCs w:val="22"/>
              </w:rPr>
              <w:t xml:space="preserve">объем </w:t>
            </w:r>
            <w:r w:rsidRPr="00543E56">
              <w:rPr>
                <w:rFonts w:ascii="Times New Roman" w:eastAsia="Times New Roman" w:hAnsi="Times New Roman" w:cs="Times New Roman"/>
                <w:sz w:val="22"/>
                <w:szCs w:val="22"/>
              </w:rPr>
              <w:t>доходов от осуществления деятельности, полученных в предыдущем календарном году, рублей</w:t>
            </w:r>
          </w:p>
          <w:p w:rsidR="004B3C1E" w:rsidRPr="00543E56" w:rsidRDefault="004B3C1E" w:rsidP="00543E56">
            <w:pPr>
              <w:shd w:val="clear" w:color="auto" w:fill="FFFFFF"/>
              <w:rPr>
                <w:rFonts w:ascii="Times New Roman" w:hAnsi="Times New Roman" w:cs="Times New Roman"/>
                <w:sz w:val="22"/>
                <w:szCs w:val="22"/>
              </w:rPr>
            </w:pP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375 000</w:t>
            </w:r>
          </w:p>
        </w:tc>
      </w:tr>
      <w:tr w:rsidR="004B3C1E" w:rsidRPr="00543E56" w:rsidTr="002B3A69">
        <w:trPr>
          <w:trHeight w:hRule="exact" w:val="1297"/>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2B3A69">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lastRenderedPageBreak/>
              <w:t>Доходы от осуществления деятельности (видов деятельности), указанной в пункте 2, 3 или 4 части 1 статьи 24</w:t>
            </w:r>
            <w:r w:rsidR="002B3A69">
              <w:rPr>
                <w:rFonts w:ascii="Times New Roman" w:eastAsia="Times New Roman" w:hAnsi="Times New Roman" w:cs="Times New Roman"/>
                <w:sz w:val="22"/>
                <w:szCs w:val="22"/>
              </w:rPr>
              <w:t>.1</w:t>
            </w:r>
            <w:r w:rsidR="00742BB1" w:rsidRPr="00543E56">
              <w:rPr>
                <w:rFonts w:ascii="Times New Roman" w:eastAsia="Times New Roman" w:hAnsi="Times New Roman" w:cs="Times New Roman"/>
                <w:sz w:val="22"/>
                <w:szCs w:val="22"/>
              </w:rPr>
              <w:t xml:space="preserve"> </w:t>
            </w:r>
            <w:r w:rsidR="002B3A69">
              <w:rPr>
                <w:rFonts w:ascii="Times New Roman" w:eastAsia="Times New Roman" w:hAnsi="Times New Roman" w:cs="Times New Roman"/>
                <w:sz w:val="22"/>
                <w:szCs w:val="22"/>
              </w:rPr>
              <w:t>Ф</w:t>
            </w:r>
            <w:r w:rsidRPr="00543E56">
              <w:rPr>
                <w:rFonts w:ascii="Times New Roman" w:eastAsia="Times New Roman" w:hAnsi="Times New Roman" w:cs="Times New Roman"/>
                <w:sz w:val="22"/>
                <w:szCs w:val="22"/>
              </w:rPr>
              <w:t>едерального закона, полученные в предыдущем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 xml:space="preserve">218 750 </w:t>
            </w:r>
            <w:r w:rsidRPr="00543E56">
              <w:rPr>
                <w:rFonts w:ascii="Times New Roman" w:hAnsi="Times New Roman" w:cs="Times New Roman"/>
                <w:i/>
                <w:iCs/>
                <w:sz w:val="22"/>
                <w:szCs w:val="22"/>
              </w:rPr>
              <w:t>(</w:t>
            </w:r>
            <w:r w:rsidRPr="00543E56">
              <w:rPr>
                <w:rFonts w:ascii="Times New Roman" w:eastAsia="Times New Roman" w:hAnsi="Times New Roman" w:cs="Times New Roman"/>
                <w:i/>
                <w:iCs/>
                <w:sz w:val="22"/>
                <w:szCs w:val="22"/>
              </w:rPr>
              <w:t>все доходы кроме</w:t>
            </w:r>
            <w:r w:rsidR="00742BB1" w:rsidRPr="00543E56">
              <w:rPr>
                <w:rFonts w:ascii="Times New Roman" w:eastAsia="Times New Roman" w:hAnsi="Times New Roman" w:cs="Times New Roman"/>
                <w:i/>
                <w:iCs/>
                <w:sz w:val="22"/>
                <w:szCs w:val="22"/>
              </w:rPr>
              <w:t xml:space="preserve"> </w:t>
            </w:r>
            <w:r w:rsidRPr="00543E56">
              <w:rPr>
                <w:rFonts w:ascii="Times New Roman" w:eastAsia="Times New Roman" w:hAnsi="Times New Roman" w:cs="Times New Roman"/>
                <w:i/>
                <w:iCs/>
                <w:sz w:val="22"/>
                <w:szCs w:val="22"/>
              </w:rPr>
              <w:t>выручки от</w:t>
            </w:r>
            <w:r w:rsidR="00742BB1" w:rsidRPr="00543E56">
              <w:rPr>
                <w:rFonts w:ascii="Times New Roman" w:eastAsia="Times New Roman" w:hAnsi="Times New Roman" w:cs="Times New Roman"/>
                <w:i/>
                <w:iCs/>
                <w:sz w:val="22"/>
                <w:szCs w:val="22"/>
              </w:rPr>
              <w:t xml:space="preserve"> </w:t>
            </w:r>
            <w:r w:rsidR="002B3A69">
              <w:rPr>
                <w:rFonts w:ascii="Times New Roman" w:eastAsia="Times New Roman" w:hAnsi="Times New Roman" w:cs="Times New Roman"/>
                <w:i/>
                <w:iCs/>
                <w:sz w:val="22"/>
                <w:szCs w:val="22"/>
              </w:rPr>
              <w:t>п</w:t>
            </w:r>
            <w:r w:rsidRPr="00543E56">
              <w:rPr>
                <w:rFonts w:ascii="Times New Roman" w:eastAsia="Times New Roman" w:hAnsi="Times New Roman" w:cs="Times New Roman"/>
                <w:i/>
                <w:iCs/>
                <w:sz w:val="22"/>
                <w:szCs w:val="22"/>
              </w:rPr>
              <w:t>родажи</w:t>
            </w:r>
            <w:r w:rsidR="00742BB1" w:rsidRPr="00543E56">
              <w:rPr>
                <w:rFonts w:ascii="Times New Roman" w:eastAsia="Times New Roman" w:hAnsi="Times New Roman" w:cs="Times New Roman"/>
                <w:i/>
                <w:iCs/>
                <w:sz w:val="22"/>
                <w:szCs w:val="22"/>
              </w:rPr>
              <w:t xml:space="preserve"> </w:t>
            </w:r>
            <w:r w:rsidRPr="00543E56">
              <w:rPr>
                <w:rFonts w:ascii="Times New Roman" w:eastAsia="Times New Roman" w:hAnsi="Times New Roman" w:cs="Times New Roman"/>
                <w:i/>
                <w:iCs/>
                <w:sz w:val="22"/>
                <w:szCs w:val="22"/>
              </w:rPr>
              <w:t>автомобиля)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2B3A69">
            <w:pPr>
              <w:shd w:val="clear" w:color="auto" w:fill="FFFFFF"/>
              <w:jc w:val="center"/>
              <w:rPr>
                <w:rFonts w:ascii="Times New Roman" w:hAnsi="Times New Roman" w:cs="Times New Roman"/>
                <w:sz w:val="22"/>
                <w:szCs w:val="22"/>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2B3A69">
            <w:pPr>
              <w:shd w:val="clear" w:color="auto" w:fill="FFFFFF"/>
              <w:jc w:val="center"/>
              <w:rPr>
                <w:rFonts w:ascii="Times New Roman" w:hAnsi="Times New Roman" w:cs="Times New Roman"/>
                <w:sz w:val="22"/>
                <w:szCs w:val="22"/>
              </w:rPr>
            </w:pPr>
          </w:p>
        </w:tc>
      </w:tr>
      <w:tr w:rsidR="004B3C1E" w:rsidRPr="00543E56" w:rsidTr="002B3A69">
        <w:trPr>
          <w:trHeight w:hRule="exact" w:val="1556"/>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742BB1" w:rsidP="002B3A69">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Доля </w:t>
            </w:r>
            <w:r w:rsidR="00B46AF7" w:rsidRPr="00543E56">
              <w:rPr>
                <w:rFonts w:ascii="Times New Roman" w:eastAsia="Times New Roman" w:hAnsi="Times New Roman" w:cs="Times New Roman"/>
                <w:sz w:val="22"/>
                <w:szCs w:val="22"/>
              </w:rPr>
              <w:t>доходов от осуществления деятельности</w:t>
            </w:r>
            <w:r w:rsidR="002B3A69">
              <w:rPr>
                <w:rFonts w:ascii="Times New Roman" w:eastAsia="Times New Roman" w:hAnsi="Times New Roman" w:cs="Times New Roman"/>
                <w:sz w:val="22"/>
                <w:szCs w:val="22"/>
              </w:rPr>
              <w:t xml:space="preserve"> </w:t>
            </w:r>
            <w:r w:rsidR="00B46AF7" w:rsidRPr="00543E56">
              <w:rPr>
                <w:rFonts w:ascii="Times New Roman" w:eastAsia="Times New Roman" w:hAnsi="Times New Roman" w:cs="Times New Roman"/>
                <w:sz w:val="22"/>
                <w:szCs w:val="22"/>
              </w:rPr>
              <w:t xml:space="preserve">(видов деятельности), указанной в пункте 2, 3 или 4 части 1 </w:t>
            </w:r>
            <w:r w:rsidR="002B3A69">
              <w:rPr>
                <w:rFonts w:ascii="Times New Roman" w:eastAsia="Times New Roman" w:hAnsi="Times New Roman" w:cs="Times New Roman"/>
                <w:sz w:val="22"/>
                <w:szCs w:val="22"/>
              </w:rPr>
              <w:t>статьи 24.1</w:t>
            </w:r>
            <w:r w:rsidR="00B46AF7" w:rsidRPr="00543E56">
              <w:rPr>
                <w:rFonts w:ascii="Times New Roman" w:eastAsia="Times New Roman" w:hAnsi="Times New Roman" w:cs="Times New Roman"/>
                <w:sz w:val="22"/>
                <w:szCs w:val="22"/>
              </w:rPr>
              <w:t xml:space="preserve"> Федерального закона, по итогам </w:t>
            </w:r>
            <w:r w:rsidRPr="00543E56">
              <w:rPr>
                <w:rFonts w:ascii="Times New Roman" w:eastAsia="Times New Roman" w:hAnsi="Times New Roman" w:cs="Times New Roman"/>
                <w:sz w:val="22"/>
                <w:szCs w:val="22"/>
              </w:rPr>
              <w:t xml:space="preserve">предыдущего </w:t>
            </w:r>
            <w:r w:rsidR="00B46AF7" w:rsidRPr="00543E56">
              <w:rPr>
                <w:rFonts w:ascii="Times New Roman" w:eastAsia="Times New Roman" w:hAnsi="Times New Roman" w:cs="Times New Roman"/>
                <w:sz w:val="22"/>
                <w:szCs w:val="22"/>
              </w:rPr>
              <w:t xml:space="preserve">календарного года в общем объеме доходов, </w:t>
            </w:r>
            <w:r w:rsidR="002B3A69">
              <w:rPr>
                <w:rFonts w:ascii="Times New Roman" w:eastAsia="Times New Roman" w:hAnsi="Times New Roman" w:cs="Times New Roman"/>
                <w:sz w:val="22"/>
                <w:szCs w:val="22"/>
              </w:rPr>
              <w:t>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742BB1"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58%</w:t>
            </w:r>
          </w:p>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i/>
                <w:iCs/>
                <w:sz w:val="22"/>
                <w:szCs w:val="22"/>
              </w:rPr>
              <w:t xml:space="preserve">(218 750 </w:t>
            </w:r>
            <w:r w:rsidRPr="00543E56">
              <w:rPr>
                <w:rFonts w:ascii="Times New Roman" w:eastAsia="Times New Roman" w:hAnsi="Times New Roman" w:cs="Times New Roman"/>
                <w:i/>
                <w:iCs/>
                <w:sz w:val="22"/>
                <w:szCs w:val="22"/>
              </w:rPr>
              <w:t>рублей/ 375 000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2B3A69">
            <w:pPr>
              <w:shd w:val="clear" w:color="auto" w:fill="FFFFFF"/>
              <w:jc w:val="center"/>
              <w:rPr>
                <w:rFonts w:ascii="Times New Roman" w:hAnsi="Times New Roman" w:cs="Times New Roman"/>
                <w:sz w:val="22"/>
                <w:szCs w:val="22"/>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4B3C1E" w:rsidP="002B3A69">
            <w:pPr>
              <w:shd w:val="clear" w:color="auto" w:fill="FFFFFF"/>
              <w:jc w:val="center"/>
              <w:rPr>
                <w:rFonts w:ascii="Times New Roman" w:hAnsi="Times New Roman" w:cs="Times New Roman"/>
                <w:sz w:val="22"/>
                <w:szCs w:val="22"/>
              </w:rPr>
            </w:pPr>
          </w:p>
        </w:tc>
      </w:tr>
      <w:tr w:rsidR="004B3C1E" w:rsidRPr="00543E56" w:rsidTr="002B3A69">
        <w:trPr>
          <w:trHeight w:hRule="exact" w:val="1140"/>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543E56">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Размер чистой прибыли, полученной в предшествующем календарном</w:t>
            </w:r>
            <w:r w:rsidR="00742BB1" w:rsidRPr="00543E56">
              <w:rPr>
                <w:rFonts w:ascii="Times New Roman" w:eastAsia="Times New Roman" w:hAnsi="Times New Roman" w:cs="Times New Roman"/>
                <w:sz w:val="22"/>
                <w:szCs w:val="22"/>
              </w:rPr>
              <w:t xml:space="preserve"> </w:t>
            </w:r>
            <w:r w:rsidRPr="00543E56">
              <w:rPr>
                <w:rFonts w:ascii="Times New Roman" w:eastAsia="Times New Roman" w:hAnsi="Times New Roman" w:cs="Times New Roman"/>
                <w:sz w:val="22"/>
                <w:szCs w:val="22"/>
              </w:rPr>
              <w:t>году, рублей</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48 243</w:t>
            </w:r>
          </w:p>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i/>
                <w:iCs/>
                <w:sz w:val="22"/>
                <w:szCs w:val="22"/>
              </w:rPr>
              <w:t>(</w:t>
            </w:r>
            <w:r w:rsidRPr="00543E56">
              <w:rPr>
                <w:rFonts w:ascii="Times New Roman" w:eastAsia="Times New Roman" w:hAnsi="Times New Roman" w:cs="Times New Roman"/>
                <w:i/>
                <w:iCs/>
                <w:sz w:val="22"/>
                <w:szCs w:val="22"/>
              </w:rPr>
              <w:t>Прибыль 56 757 рублей – налог по УСН с объектом</w:t>
            </w:r>
          </w:p>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i/>
                <w:iCs/>
                <w:sz w:val="22"/>
                <w:szCs w:val="22"/>
              </w:rPr>
              <w:t>налогообложения доходы, уменьшенные на величину</w:t>
            </w:r>
          </w:p>
          <w:p w:rsidR="004B3C1E" w:rsidRPr="00543E56" w:rsidRDefault="00B46AF7" w:rsidP="002B3A69">
            <w:pPr>
              <w:shd w:val="clear" w:color="auto" w:fill="FFFFFF"/>
              <w:jc w:val="center"/>
              <w:rPr>
                <w:rFonts w:ascii="Times New Roman" w:hAnsi="Times New Roman" w:cs="Times New Roman"/>
                <w:sz w:val="22"/>
                <w:szCs w:val="22"/>
              </w:rPr>
            </w:pPr>
            <w:r w:rsidRPr="00543E56">
              <w:rPr>
                <w:rFonts w:ascii="Times New Roman" w:eastAsia="Times New Roman" w:hAnsi="Times New Roman" w:cs="Times New Roman"/>
                <w:i/>
                <w:iCs/>
                <w:sz w:val="22"/>
                <w:szCs w:val="22"/>
              </w:rPr>
              <w:t>расходов, 15%*56 757 рублей)</w:t>
            </w:r>
          </w:p>
        </w:tc>
      </w:tr>
      <w:tr w:rsidR="002B3A69" w:rsidRPr="00543E56" w:rsidTr="002B3A69">
        <w:trPr>
          <w:trHeight w:hRule="exact" w:val="1329"/>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Размер прибыли, направленной на осуществление деятельности (видов деятельности), указанной в пун</w:t>
            </w:r>
            <w:r>
              <w:rPr>
                <w:rFonts w:ascii="Times New Roman" w:eastAsia="Times New Roman" w:hAnsi="Times New Roman" w:cs="Times New Roman"/>
                <w:sz w:val="22"/>
                <w:szCs w:val="22"/>
              </w:rPr>
              <w:t xml:space="preserve">кте 2, 3 или 4 части 1 статьи 24.1 </w:t>
            </w:r>
            <w:r w:rsidRPr="00543E56">
              <w:rPr>
                <w:rFonts w:ascii="Times New Roman" w:eastAsia="Times New Roman" w:hAnsi="Times New Roman" w:cs="Times New Roman"/>
                <w:sz w:val="22"/>
                <w:szCs w:val="22"/>
              </w:rPr>
              <w:t>Федерального закона, текущем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35 000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p>
        </w:tc>
      </w:tr>
      <w:tr w:rsidR="002B3A69" w:rsidRPr="00543E56" w:rsidTr="002B3A69">
        <w:trPr>
          <w:trHeight w:hRule="exact" w:val="2068"/>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rPr>
                <w:rFonts w:ascii="Times New Roman" w:hAnsi="Times New Roman" w:cs="Times New Roman"/>
                <w:sz w:val="22"/>
                <w:szCs w:val="22"/>
              </w:rPr>
            </w:pPr>
            <w:r w:rsidRPr="00543E56">
              <w:rPr>
                <w:rFonts w:ascii="Times New Roman" w:eastAsia="Times New Roman" w:hAnsi="Times New Roman" w:cs="Times New Roman"/>
                <w:sz w:val="22"/>
                <w:szCs w:val="22"/>
              </w:rPr>
              <w:t xml:space="preserve">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w:t>
            </w:r>
            <w:r>
              <w:rPr>
                <w:rFonts w:ascii="Times New Roman" w:eastAsia="Times New Roman" w:hAnsi="Times New Roman" w:cs="Times New Roman"/>
                <w:sz w:val="22"/>
                <w:szCs w:val="22"/>
              </w:rPr>
              <w:t>статьи 24.1</w:t>
            </w:r>
            <w:r w:rsidRPr="00543E56">
              <w:rPr>
                <w:rFonts w:ascii="Times New Roman" w:eastAsia="Times New Roman" w:hAnsi="Times New Roman" w:cs="Times New Roman"/>
                <w:sz w:val="22"/>
                <w:szCs w:val="22"/>
              </w:rPr>
              <w:t xml:space="preserve"> Федерального закона, в текущем календарном году от размера указанной прибыли,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r w:rsidRPr="00543E56">
              <w:rPr>
                <w:rFonts w:ascii="Times New Roman" w:hAnsi="Times New Roman" w:cs="Times New Roman"/>
                <w:sz w:val="22"/>
                <w:szCs w:val="22"/>
              </w:rPr>
              <w:t>72,5%</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2B3A69" w:rsidRPr="00543E56" w:rsidRDefault="002B3A69" w:rsidP="002B3A69">
            <w:pPr>
              <w:shd w:val="clear" w:color="auto" w:fill="FFFFFF"/>
              <w:jc w:val="center"/>
              <w:rPr>
                <w:rFonts w:ascii="Times New Roman" w:hAnsi="Times New Roman" w:cs="Times New Roman"/>
                <w:sz w:val="22"/>
                <w:szCs w:val="22"/>
              </w:rPr>
            </w:pPr>
          </w:p>
        </w:tc>
      </w:tr>
    </w:tbl>
    <w:p w:rsidR="00B46AF7" w:rsidRDefault="00B46AF7" w:rsidP="00B94151">
      <w:pPr>
        <w:shd w:val="clear" w:color="auto" w:fill="FFFFFF"/>
        <w:ind w:firstLine="567"/>
        <w:jc w:val="right"/>
      </w:pPr>
    </w:p>
    <w:sectPr w:rsidR="00B46AF7" w:rsidSect="007E6B17">
      <w:pgSz w:w="11909" w:h="16834"/>
      <w:pgMar w:top="567" w:right="710" w:bottom="567" w:left="993"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FD" w:rsidRDefault="00E037FD" w:rsidP="00450907">
      <w:r>
        <w:separator/>
      </w:r>
    </w:p>
  </w:endnote>
  <w:endnote w:type="continuationSeparator" w:id="0">
    <w:p w:rsidR="00E037FD" w:rsidRDefault="00E037FD" w:rsidP="0045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FD" w:rsidRDefault="00E037FD" w:rsidP="00450907">
      <w:r>
        <w:separator/>
      </w:r>
    </w:p>
  </w:footnote>
  <w:footnote w:type="continuationSeparator" w:id="0">
    <w:p w:rsidR="00E037FD" w:rsidRDefault="00E037FD" w:rsidP="00450907">
      <w:r>
        <w:continuationSeparator/>
      </w:r>
    </w:p>
  </w:footnote>
  <w:footnote w:id="1">
    <w:p w:rsidR="00E037FD" w:rsidRPr="002E384C" w:rsidRDefault="00E037FD">
      <w:pPr>
        <w:pStyle w:val="a5"/>
        <w:rPr>
          <w:rFonts w:ascii="Times New Roman" w:hAnsi="Times New Roman" w:cs="Times New Roman"/>
        </w:rPr>
      </w:pPr>
      <w:r w:rsidRPr="002E384C">
        <w:rPr>
          <w:rStyle w:val="a7"/>
          <w:rFonts w:ascii="Times New Roman" w:hAnsi="Times New Roman" w:cs="Times New Roman"/>
        </w:rPr>
        <w:footnoteRef/>
      </w:r>
      <w:r w:rsidRPr="002E384C">
        <w:rPr>
          <w:rFonts w:ascii="Times New Roman" w:hAnsi="Times New Roman" w:cs="Times New Roman"/>
        </w:rPr>
        <w:t xml:space="preserve"> Найти свою организацию или ИП можно по ИНН.</w:t>
      </w:r>
    </w:p>
  </w:footnote>
  <w:footnote w:id="2">
    <w:p w:rsidR="00E037FD" w:rsidRPr="00807740" w:rsidRDefault="00E037FD" w:rsidP="00807740">
      <w:pPr>
        <w:pStyle w:val="a5"/>
        <w:rPr>
          <w:rFonts w:ascii="Times New Roman" w:hAnsi="Times New Roman" w:cs="Times New Roman"/>
        </w:rPr>
      </w:pPr>
      <w:r w:rsidRPr="00807740">
        <w:rPr>
          <w:rStyle w:val="a7"/>
          <w:rFonts w:ascii="Times New Roman" w:hAnsi="Times New Roman" w:cs="Times New Roman"/>
        </w:rPr>
        <w:footnoteRef/>
      </w:r>
      <w:r w:rsidRPr="00807740">
        <w:rPr>
          <w:rFonts w:ascii="Times New Roman" w:hAnsi="Times New Roman" w:cs="Times New Roman"/>
        </w:rPr>
        <w:t xml:space="preserve"> Согласно общим правилам бухгалтерского учета выручка признается при наличии следующих условий:</w:t>
      </w:r>
    </w:p>
    <w:p w:rsidR="00E037FD" w:rsidRPr="00807740" w:rsidRDefault="00E037FD" w:rsidP="00807740">
      <w:pPr>
        <w:pStyle w:val="a5"/>
        <w:rPr>
          <w:rFonts w:ascii="Times New Roman" w:hAnsi="Times New Roman" w:cs="Times New Roman"/>
        </w:rPr>
      </w:pPr>
      <w:r w:rsidRPr="00807740">
        <w:rPr>
          <w:rFonts w:ascii="Times New Roman" w:hAnsi="Times New Roman" w:cs="Times New Roman"/>
        </w:rPr>
        <w:t>а) организация имеет право на получение этой выручки (что вытекает из конкретного договора);</w:t>
      </w:r>
    </w:p>
    <w:p w:rsidR="00E037FD" w:rsidRPr="00807740" w:rsidRDefault="00E037FD" w:rsidP="00807740">
      <w:pPr>
        <w:pStyle w:val="a5"/>
        <w:rPr>
          <w:rFonts w:ascii="Times New Roman" w:hAnsi="Times New Roman" w:cs="Times New Roman"/>
        </w:rPr>
      </w:pPr>
      <w:r w:rsidRPr="00807740">
        <w:rPr>
          <w:rFonts w:ascii="Times New Roman" w:hAnsi="Times New Roman" w:cs="Times New Roman"/>
        </w:rPr>
        <w:t>б) сумма выручки может быть определена;</w:t>
      </w:r>
    </w:p>
    <w:p w:rsidR="00E037FD" w:rsidRPr="00807740" w:rsidRDefault="00E037FD" w:rsidP="00807740">
      <w:pPr>
        <w:pStyle w:val="a5"/>
        <w:rPr>
          <w:rFonts w:ascii="Times New Roman" w:hAnsi="Times New Roman" w:cs="Times New Roman"/>
        </w:rPr>
      </w:pPr>
      <w:r w:rsidRPr="00807740">
        <w:rPr>
          <w:rFonts w:ascii="Times New Roman" w:hAnsi="Times New Roman" w:cs="Times New Roman"/>
        </w:rPr>
        <w:t>в) имеется уверенность в том, что в результате конкретной операции произойдет увеличение экономических выгод организации;</w:t>
      </w:r>
    </w:p>
    <w:p w:rsidR="00E037FD" w:rsidRPr="00807740" w:rsidRDefault="00E037FD" w:rsidP="00807740">
      <w:pPr>
        <w:pStyle w:val="a5"/>
        <w:rPr>
          <w:rFonts w:ascii="Times New Roman" w:hAnsi="Times New Roman" w:cs="Times New Roman"/>
        </w:rPr>
      </w:pPr>
      <w:r w:rsidRPr="00807740">
        <w:rPr>
          <w:rFonts w:ascii="Times New Roman" w:hAnsi="Times New Roman" w:cs="Times New Roman"/>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E037FD" w:rsidRPr="00807740" w:rsidRDefault="00E037FD" w:rsidP="00807740">
      <w:pPr>
        <w:pStyle w:val="a5"/>
        <w:rPr>
          <w:rFonts w:ascii="Times New Roman" w:hAnsi="Times New Roman" w:cs="Times New Roman"/>
        </w:rPr>
      </w:pPr>
      <w:r w:rsidRPr="00807740">
        <w:rPr>
          <w:rFonts w:ascii="Times New Roman" w:hAnsi="Times New Roman" w:cs="Times New Roman"/>
        </w:rPr>
        <w:t>д) расходы, которые произведены или будут произведены в связи с этой операцией, могут быть определены.</w:t>
      </w:r>
    </w:p>
    <w:p w:rsidR="00E037FD" w:rsidRDefault="00E037FD" w:rsidP="00807740">
      <w:pPr>
        <w:pStyle w:val="a5"/>
      </w:pPr>
      <w:r w:rsidRPr="00807740">
        <w:rPr>
          <w:rFonts w:ascii="Times New Roman" w:hAnsi="Times New Roman" w:cs="Times New Roman"/>
        </w:rPr>
        <w:t>Малые предприятия в праве признавать выручку кассовым методом – без учета требования, указанного в пункте «г», т.е. по мере поступления денежных средств.</w:t>
      </w:r>
    </w:p>
  </w:footnote>
  <w:footnote w:id="3">
    <w:p w:rsidR="00E037FD" w:rsidRPr="009A0FF8" w:rsidRDefault="00E037FD" w:rsidP="009A0FF8">
      <w:pPr>
        <w:pStyle w:val="a5"/>
        <w:jc w:val="both"/>
        <w:rPr>
          <w:rFonts w:ascii="Times New Roman" w:hAnsi="Times New Roman" w:cs="Times New Roman"/>
        </w:rPr>
      </w:pPr>
      <w:r w:rsidRPr="009A0FF8">
        <w:rPr>
          <w:rStyle w:val="a7"/>
          <w:rFonts w:ascii="Times New Roman" w:hAnsi="Times New Roman" w:cs="Times New Roman"/>
        </w:rPr>
        <w:footnoteRef/>
      </w:r>
      <w:r w:rsidRPr="009A0FF8">
        <w:rPr>
          <w:rFonts w:ascii="Times New Roman" w:hAnsi="Times New Roman" w:cs="Times New Roman"/>
        </w:rPr>
        <w:t xml:space="preserve"> 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footnote>
  <w:footnote w:id="4">
    <w:p w:rsidR="00E037FD" w:rsidRPr="0068544D" w:rsidRDefault="00E037FD" w:rsidP="0068544D">
      <w:pPr>
        <w:pStyle w:val="a5"/>
        <w:jc w:val="both"/>
        <w:rPr>
          <w:rFonts w:ascii="Times New Roman" w:hAnsi="Times New Roman" w:cs="Times New Roman"/>
        </w:rPr>
      </w:pPr>
      <w:r w:rsidRPr="0068544D">
        <w:rPr>
          <w:rStyle w:val="a7"/>
          <w:rFonts w:ascii="Times New Roman" w:hAnsi="Times New Roman" w:cs="Times New Roman"/>
        </w:rPr>
        <w:footnoteRef/>
      </w:r>
      <w:r w:rsidRPr="0068544D">
        <w:rPr>
          <w:rFonts w:ascii="Times New Roman" w:hAnsi="Times New Roman" w:cs="Times New Roman"/>
        </w:rPr>
        <w:t xml:space="preserve"> Приказ ФНС России от 02.10.2024 N ЕД-7-3/813@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D66"/>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02C86A91"/>
    <w:multiLevelType w:val="singleLevel"/>
    <w:tmpl w:val="FEF236A2"/>
    <w:lvl w:ilvl="0">
      <w:start w:val="1"/>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080963AE"/>
    <w:multiLevelType w:val="singleLevel"/>
    <w:tmpl w:val="FEF236A2"/>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B074B22"/>
    <w:multiLevelType w:val="singleLevel"/>
    <w:tmpl w:val="37AAF0F2"/>
    <w:lvl w:ilvl="0">
      <w:start w:val="2"/>
      <w:numFmt w:val="decimal"/>
      <w:lvlText w:val="7.%1."/>
      <w:legacy w:legacy="1" w:legacySpace="0" w:legacyIndent="427"/>
      <w:lvlJc w:val="left"/>
      <w:rPr>
        <w:rFonts w:ascii="Times New Roman" w:hAnsi="Times New Roman" w:cs="Times New Roman" w:hint="default"/>
      </w:rPr>
    </w:lvl>
  </w:abstractNum>
  <w:abstractNum w:abstractNumId="4" w15:restartNumberingAfterBreak="0">
    <w:nsid w:val="0D0D5A08"/>
    <w:multiLevelType w:val="singleLevel"/>
    <w:tmpl w:val="F28A20C0"/>
    <w:lvl w:ilvl="0">
      <w:start w:val="2"/>
      <w:numFmt w:val="decimal"/>
      <w:lvlText w:val="%1."/>
      <w:legacy w:legacy="1" w:legacySpace="0" w:legacyIndent="288"/>
      <w:lvlJc w:val="left"/>
      <w:rPr>
        <w:rFonts w:ascii="Times New Roman" w:hAnsi="Times New Roman" w:cs="Times New Roman" w:hint="default"/>
      </w:rPr>
    </w:lvl>
  </w:abstractNum>
  <w:abstractNum w:abstractNumId="5" w15:restartNumberingAfterBreak="0">
    <w:nsid w:val="18AA5B96"/>
    <w:multiLevelType w:val="singleLevel"/>
    <w:tmpl w:val="8D5C8622"/>
    <w:lvl w:ilvl="0">
      <w:start w:val="1"/>
      <w:numFmt w:val="decimal"/>
      <w:lvlText w:val="2.%1."/>
      <w:legacy w:legacy="1" w:legacySpace="0" w:legacyIndent="427"/>
      <w:lvlJc w:val="left"/>
      <w:rPr>
        <w:rFonts w:ascii="Times New Roman" w:hAnsi="Times New Roman" w:cs="Times New Roman" w:hint="default"/>
      </w:rPr>
    </w:lvl>
  </w:abstractNum>
  <w:abstractNum w:abstractNumId="6" w15:restartNumberingAfterBreak="0">
    <w:nsid w:val="2083090D"/>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21E20F66"/>
    <w:multiLevelType w:val="singleLevel"/>
    <w:tmpl w:val="B7FCCDA6"/>
    <w:lvl w:ilvl="0">
      <w:start w:val="1"/>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51D63C6A"/>
    <w:multiLevelType w:val="singleLevel"/>
    <w:tmpl w:val="5172F1E0"/>
    <w:lvl w:ilvl="0">
      <w:start w:val="1"/>
      <w:numFmt w:val="decimal"/>
      <w:lvlText w:val="%1."/>
      <w:legacy w:legacy="1" w:legacySpace="0" w:legacyIndent="427"/>
      <w:lvlJc w:val="left"/>
      <w:rPr>
        <w:rFonts w:ascii="Times New Roman" w:hAnsi="Times New Roman" w:cs="Times New Roman" w:hint="default"/>
      </w:rPr>
    </w:lvl>
  </w:abstractNum>
  <w:abstractNum w:abstractNumId="9" w15:restartNumberingAfterBreak="0">
    <w:nsid w:val="56D02B00"/>
    <w:multiLevelType w:val="singleLevel"/>
    <w:tmpl w:val="9A2E6EA4"/>
    <w:lvl w:ilvl="0">
      <w:start w:val="12"/>
      <w:numFmt w:val="decimal"/>
      <w:lvlText w:val="%1."/>
      <w:legacy w:legacy="1" w:legacySpace="0" w:legacyIndent="571"/>
      <w:lvlJc w:val="left"/>
      <w:rPr>
        <w:rFonts w:ascii="Times New Roman" w:hAnsi="Times New Roman" w:cs="Times New Roman" w:hint="default"/>
      </w:rPr>
    </w:lvl>
  </w:abstractNum>
  <w:abstractNum w:abstractNumId="10" w15:restartNumberingAfterBreak="0">
    <w:nsid w:val="5F383AD7"/>
    <w:multiLevelType w:val="singleLevel"/>
    <w:tmpl w:val="F28A20C0"/>
    <w:lvl w:ilvl="0">
      <w:start w:val="2"/>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7D0A3587"/>
    <w:multiLevelType w:val="singleLevel"/>
    <w:tmpl w:val="9812661E"/>
    <w:lvl w:ilvl="0">
      <w:start w:val="4"/>
      <w:numFmt w:val="decimal"/>
      <w:lvlText w:val="%1."/>
      <w:legacy w:legacy="1" w:legacySpace="0" w:legacyIndent="288"/>
      <w:lvlJc w:val="left"/>
      <w:rPr>
        <w:rFonts w:ascii="Times New Roman" w:hAnsi="Times New Roman" w:cs="Times New Roman" w:hint="default"/>
      </w:rPr>
    </w:lvl>
  </w:abstractNum>
  <w:num w:numId="1">
    <w:abstractNumId w:val="8"/>
  </w:num>
  <w:num w:numId="2">
    <w:abstractNumId w:val="10"/>
  </w:num>
  <w:num w:numId="3">
    <w:abstractNumId w:val="9"/>
  </w:num>
  <w:num w:numId="4">
    <w:abstractNumId w:val="1"/>
  </w:num>
  <w:num w:numId="5">
    <w:abstractNumId w:val="7"/>
  </w:num>
  <w:num w:numId="6">
    <w:abstractNumId w:val="11"/>
  </w:num>
  <w:num w:numId="7">
    <w:abstractNumId w:val="4"/>
  </w:num>
  <w:num w:numId="8">
    <w:abstractNumId w:val="0"/>
  </w:num>
  <w:num w:numId="9">
    <w:abstractNumId w:val="2"/>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F7"/>
    <w:rsid w:val="000D22F1"/>
    <w:rsid w:val="00153475"/>
    <w:rsid w:val="001C44EA"/>
    <w:rsid w:val="001F0547"/>
    <w:rsid w:val="002604F7"/>
    <w:rsid w:val="00295A66"/>
    <w:rsid w:val="002B3A69"/>
    <w:rsid w:val="002E384C"/>
    <w:rsid w:val="0039591D"/>
    <w:rsid w:val="003A6858"/>
    <w:rsid w:val="004012E6"/>
    <w:rsid w:val="004140DC"/>
    <w:rsid w:val="004277EC"/>
    <w:rsid w:val="00450907"/>
    <w:rsid w:val="0047371F"/>
    <w:rsid w:val="004B3C1E"/>
    <w:rsid w:val="004D4614"/>
    <w:rsid w:val="00516D4E"/>
    <w:rsid w:val="005335F7"/>
    <w:rsid w:val="00543E56"/>
    <w:rsid w:val="00610CEA"/>
    <w:rsid w:val="00684D0C"/>
    <w:rsid w:val="0068544D"/>
    <w:rsid w:val="00687768"/>
    <w:rsid w:val="006A5420"/>
    <w:rsid w:val="00724B37"/>
    <w:rsid w:val="007303E3"/>
    <w:rsid w:val="00742BB1"/>
    <w:rsid w:val="007E6B17"/>
    <w:rsid w:val="00807740"/>
    <w:rsid w:val="008C596D"/>
    <w:rsid w:val="008E2BA9"/>
    <w:rsid w:val="00991F39"/>
    <w:rsid w:val="009A0FF8"/>
    <w:rsid w:val="009A552F"/>
    <w:rsid w:val="00A13DEB"/>
    <w:rsid w:val="00A55FEA"/>
    <w:rsid w:val="00A97613"/>
    <w:rsid w:val="00B31AA5"/>
    <w:rsid w:val="00B321D0"/>
    <w:rsid w:val="00B41744"/>
    <w:rsid w:val="00B4653F"/>
    <w:rsid w:val="00B46AF7"/>
    <w:rsid w:val="00B5614B"/>
    <w:rsid w:val="00B94151"/>
    <w:rsid w:val="00BA72F9"/>
    <w:rsid w:val="00BA7552"/>
    <w:rsid w:val="00BF36A5"/>
    <w:rsid w:val="00CB2F75"/>
    <w:rsid w:val="00D76A9B"/>
    <w:rsid w:val="00DA7DB5"/>
    <w:rsid w:val="00E037FD"/>
    <w:rsid w:val="00E625DC"/>
    <w:rsid w:val="00E70C08"/>
    <w:rsid w:val="00F871F9"/>
    <w:rsid w:val="00FA5F93"/>
    <w:rsid w:val="00FF2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3842E3-7D60-4672-B8C2-4780AB7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BA9"/>
    <w:pPr>
      <w:ind w:left="720"/>
      <w:contextualSpacing/>
    </w:pPr>
  </w:style>
  <w:style w:type="character" w:styleId="a4">
    <w:name w:val="Hyperlink"/>
    <w:basedOn w:val="a0"/>
    <w:uiPriority w:val="99"/>
    <w:unhideWhenUsed/>
    <w:rsid w:val="00991F39"/>
    <w:rPr>
      <w:color w:val="0563C1" w:themeColor="hyperlink"/>
      <w:u w:val="single"/>
    </w:rPr>
  </w:style>
  <w:style w:type="paragraph" w:styleId="a5">
    <w:name w:val="footnote text"/>
    <w:basedOn w:val="a"/>
    <w:link w:val="a6"/>
    <w:uiPriority w:val="99"/>
    <w:semiHidden/>
    <w:unhideWhenUsed/>
    <w:rsid w:val="00450907"/>
  </w:style>
  <w:style w:type="character" w:customStyle="1" w:styleId="a6">
    <w:name w:val="Текст сноски Знак"/>
    <w:basedOn w:val="a0"/>
    <w:link w:val="a5"/>
    <w:uiPriority w:val="99"/>
    <w:semiHidden/>
    <w:rsid w:val="00450907"/>
    <w:rPr>
      <w:rFonts w:ascii="Arial" w:hAnsi="Arial" w:cs="Arial"/>
      <w:sz w:val="20"/>
      <w:szCs w:val="20"/>
    </w:rPr>
  </w:style>
  <w:style w:type="character" w:styleId="a7">
    <w:name w:val="footnote reference"/>
    <w:basedOn w:val="a0"/>
    <w:uiPriority w:val="99"/>
    <w:semiHidden/>
    <w:unhideWhenUsed/>
    <w:rsid w:val="00450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msp.nalog.ru/1" TargetMode="External"/><Relationship Id="rId4" Type="http://schemas.openxmlformats.org/officeDocument/2006/relationships/settings" Target="settings.xml"/><Relationship Id="rId9" Type="http://schemas.openxmlformats.org/officeDocument/2006/relationships/hyperlink" Target="https://rmsp.nalog.ru/appeal-crea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B746-8D10-49C3-A734-6D55DB76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17</Pages>
  <Words>6726</Words>
  <Characters>47308</Characters>
  <Application>Microsoft Office Word</Application>
  <DocSecurity>0</DocSecurity>
  <Lines>394</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Гайфутдинова</cp:lastModifiedBy>
  <cp:revision>28</cp:revision>
  <dcterms:created xsi:type="dcterms:W3CDTF">2025-01-22T11:33:00Z</dcterms:created>
  <dcterms:modified xsi:type="dcterms:W3CDTF">2025-01-27T07:04:00Z</dcterms:modified>
</cp:coreProperties>
</file>