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городского округа Самара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августа 2021 г. N 620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ЗА СЧЕТ СРЕДСТВ БЮДЖЕТА ГОРОДСКОГО ОКРУГА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САМАРА ГРАНТОВ В ФОРМЕ СУБСИДИЙ ЮРИДИЧЕСКИМ ЛИЦАМ (ЗА</w:t>
      </w:r>
      <w:proofErr w:type="gramEnd"/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ИСКЛЮЧЕНИЕМ ГОСУДАРСТВЕННЫХ (МУНИЦИПАЛЬНЫХ) УЧРЕЖДЕНИЙ),</w:t>
      </w:r>
      <w:proofErr w:type="gramEnd"/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ИНДИВИДУАЛЬНЫМ ПРЕДПРИНИМАТЕЛЯМ - СУБЪЕКТАМ МАЛОГО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СРЕДНЕГО ПРЕДПРИНИМАТЕЛЬСТВА НА ВОЗМЕЩЕНИЕ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ПОНЕСЕННЫХ</w:t>
      </w:r>
      <w:proofErr w:type="gramEnd"/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ЗАТРАТ, СВЯЗАННЫХ С УПЛАТОЙ ПРОЦЕНТОВ ПО КРЕДИТАМ,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ПРИВЛЕЧЕННЫМ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КРЕДИТНЫХ ОРГАНИЗАЦИЯХ, НА ПРИОБРЕТЕНИЕ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ОСНОВНЫХ СРЕДСТВ ИЛИ ПОПОЛНЕНИЕ ОБОРОТНЫХ СРЕДСТВ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устанавливает механизм предоставления за счет средств бюджета городского округа Самара грантов в форме субсидий (далее - Гранты)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 на возмещение понесенных затрат, связанных с уплатой процентов по кредитам, привлеченным в кредитных организациях, на приобретение основных средств или пополнение оборотных средств (далее - Порядок).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Гранты предоставляются в рамках реализации муниципальной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городского округа Самара "Развитие малого и среднего предпринимательства городского округа Самара" на 2019 - 2023 годы, утвержденной постановлением Администрации городского округа Самара от 08.07.2019 N 422.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"/>
      <w:bookmarkEnd w:id="1"/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Гранты предоставляются на безвозмездной и безвозвратной основе Департаментом экономического развития, инвестиций и торговли Администрации городского округа Самара (далее - Департамент) в соответствии со сводной бюджетной росписью бюджета городского округа Самара на текущий финансовый год в пределах лимитов бюджетных обязательств, предусмотренных в установленном порядке на указанные в настоящем Порядке цели.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Думы городского округа Самара о бюджете городского округа Самара на очередной финансовый год и плановый период (проекта решения Думы городского округа Самара о внесении изменений в решение Думы городского округа Самара о бюджете городского</w:t>
      </w:r>
      <w:proofErr w:type="gramEnd"/>
      <w:r>
        <w:rPr>
          <w:rFonts w:ascii="Arial" w:hAnsi="Arial" w:cs="Arial"/>
          <w:sz w:val="20"/>
          <w:szCs w:val="20"/>
        </w:rPr>
        <w:t xml:space="preserve"> округа Самара на очередной финансовый год и плановый период) в установленном порядке.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Получателями Грантов являются юридические лица (за исключением государственных (муниципальных) учреждений), индивидуальные предприниматели - субъекты малого и среднего предпринимательства, понесшие затраты на уплату процентов по кредитам, привлеченным в кредитных организациях (далее - Получатель гранта).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"/>
      <w:bookmarkEnd w:id="2"/>
      <w:r>
        <w:rPr>
          <w:rFonts w:ascii="Arial" w:hAnsi="Arial" w:cs="Arial"/>
          <w:sz w:val="20"/>
          <w:szCs w:val="20"/>
        </w:rPr>
        <w:t xml:space="preserve">1.5. </w:t>
      </w:r>
      <w:proofErr w:type="gramStart"/>
      <w:r>
        <w:rPr>
          <w:rFonts w:ascii="Arial" w:hAnsi="Arial" w:cs="Arial"/>
          <w:sz w:val="20"/>
          <w:szCs w:val="20"/>
        </w:rPr>
        <w:t>Гранты предоставляются Получателю гранта на полное или частичное возмещение понесенных затрат, связанных с уплатой процентов по одному кредитному договору на приобретение основных средств или пополнение оборотных средств, заключенному с кредитной организацией после 1 января 2019 г. на срок свыше 1 (одного) года и действующему на момент подачи заявления (далее - кредитный договор).</w:t>
      </w:r>
      <w:proofErr w:type="gramEnd"/>
      <w:r>
        <w:rPr>
          <w:rFonts w:ascii="Arial" w:hAnsi="Arial" w:cs="Arial"/>
          <w:sz w:val="20"/>
          <w:szCs w:val="20"/>
        </w:rPr>
        <w:t xml:space="preserve"> Сумма кредита по кредитному договору при этом должна составлять более 500 (пятисот) тысяч рублей.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3"/>
      <w:bookmarkEnd w:id="3"/>
      <w:r>
        <w:rPr>
          <w:rFonts w:ascii="Arial" w:hAnsi="Arial" w:cs="Arial"/>
          <w:sz w:val="20"/>
          <w:szCs w:val="20"/>
        </w:rPr>
        <w:t>1.6. Критериями отбора Получателя гранта являются: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наличие сведений о Получателе гранта в Едином реестре субъектов малого и среднего предпринимательства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24.07.2007 N 209-ФЗ "О развитии малого и среднего предпринимательства в Российской Федерации";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регистрация Получателя гранта и осуществление им деятельности на территории городского округа Самара;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Получатель гранта не относится к субъектам малого и среднего предпринимательства, указанным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частях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4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отсутствие сведений о Получателе гранта в реестре недобросовестных поставщиков.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Грантов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1"/>
      <w:bookmarkEnd w:id="4"/>
      <w:r>
        <w:rPr>
          <w:rFonts w:ascii="Arial" w:hAnsi="Arial" w:cs="Arial"/>
          <w:sz w:val="20"/>
          <w:szCs w:val="20"/>
        </w:rPr>
        <w:t>2.1. Условиями предоставления Грантов является: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согласие Получателя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муниципального финансового контроля проверок соблюдения Получателем гранта условий, целей и порядка предоставления Гранта;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наличие затрат, связанных с уплатой процентов по кредиту, соответствующих требованиям, установленным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пунктом 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 кредитного договора, соответствующего требованиям, установленным пунктом 1.5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соответствие Получателя гранта по состоянию на первое число месяца, в котором подается заявление на получение Гранта, следующим требованиям: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Получатель гранта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офшорные зоны), в совокупности превышает 50 (пятьдесят) процентов;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гранта не должен в текущем финансовом году получать средства из бюджета городского округа Самара на основании иных муниципальных правовых актов городского округа Самара на цели, установленные настоящим Порядком;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Получателю гранта ранее не предоставлялись средства Гранта на цели, установленные настоящим Порядком;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гранта отсутствует просроченная задолженность по возврату в бюджет городского округа Самара субсидий, бюджетных инвестиций, предоставленных из бюджета городского округа Самара, в том числе в соответствии с иными муниципальными правовыми актами городского округа Самара, а также иная просроченная (неурегулированная) задолженность по денежным обязательствам перед бюджетом городского округа Самара;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гранта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гранта отсутствует просроченная задолженность по кредитному договору, в том числе задолженность по уплате основного долга, процентов, штрафных санкций по просроченному основному долгу, просроченным процентам;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Получатель гранта - юридическое лицо не должно находиться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него не введена процедура банкротства, его деятельность не должна быть приостановлена в порядке, предусмотренном законодательством Российской Федерации, а Получатель гранта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использование в полном объеме денежных средств, полученных по кредитному договору, на приобретение основных средств или пополнение оборотных средств.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4"/>
      <w:bookmarkEnd w:id="5"/>
      <w:r>
        <w:rPr>
          <w:rFonts w:ascii="Arial" w:hAnsi="Arial" w:cs="Arial"/>
          <w:sz w:val="20"/>
          <w:szCs w:val="20"/>
        </w:rPr>
        <w:t>2.2. В целях получения Гранта Получатели гранта, претендующие на предоставление Гранта, представляют в срок не позднее 1 ноября текущего финансового года в Департамент: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на получение Гранта за счет средств бюджета городского округа Самара Самарской области по форме согласно приложению N 1 к настоящему Порядку;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копию паспорта (для Получателя гранта - индивидуального предпринимателя);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справку</w:t>
        </w:r>
      </w:hyperlink>
      <w:r>
        <w:rPr>
          <w:rFonts w:ascii="Arial" w:hAnsi="Arial" w:cs="Arial"/>
          <w:sz w:val="20"/>
          <w:szCs w:val="20"/>
        </w:rPr>
        <w:t xml:space="preserve"> о юридическом лице, индивидуальном предпринимателе - субъекте малого и среднего предпринимательства по форме согласно приложению N 2 к настоящему Порядку;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4) письменное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согласие</w:t>
        </w:r>
      </w:hyperlink>
      <w:r>
        <w:rPr>
          <w:rFonts w:ascii="Arial" w:hAnsi="Arial" w:cs="Arial"/>
          <w:sz w:val="20"/>
          <w:szCs w:val="20"/>
        </w:rPr>
        <w:t xml:space="preserve"> Получателя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и органами муниципального финансового контроля проверок соблюдения Получателем гранта условий, целей и порядка предоставления Гранта по форме согласно</w:t>
      </w:r>
      <w:proofErr w:type="gramEnd"/>
      <w:r>
        <w:rPr>
          <w:rFonts w:ascii="Arial" w:hAnsi="Arial" w:cs="Arial"/>
          <w:sz w:val="20"/>
          <w:szCs w:val="20"/>
        </w:rPr>
        <w:t xml:space="preserve"> приложению N 3 к настоящему Порядку;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справку</w:t>
        </w:r>
      </w:hyperlink>
      <w:r>
        <w:rPr>
          <w:rFonts w:ascii="Arial" w:hAnsi="Arial" w:cs="Arial"/>
          <w:sz w:val="20"/>
          <w:szCs w:val="20"/>
        </w:rPr>
        <w:t xml:space="preserve"> об использовании средств, полученных по кредитному договору, по форме согласно приложению N 4 к настоящему Порядку;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справку, подтверждающую отсутствие у Получателя гранта по состоянию на первое число месяца, в котором подается заявление на получение Гранта, просроченной задолженности по возврату в бюджет городского округа Самара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муниципальными правовыми актами городского округа Самара, и иной просроченной (неурегулированной) задолженности по денежным обязательствам перед бюджетом городского округа Самара;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справку, подтверждающую, что Получатель гранта - юридическое лицо не находится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действующим законодательством Российской Федерации, а Получатель гранта - индивидуальный предприниматель не прекратил деятельность в качестве индивидуального предпринимателя, по состоянию на первое</w:t>
      </w:r>
      <w:proofErr w:type="gramEnd"/>
      <w:r>
        <w:rPr>
          <w:rFonts w:ascii="Arial" w:hAnsi="Arial" w:cs="Arial"/>
          <w:sz w:val="20"/>
          <w:szCs w:val="20"/>
        </w:rPr>
        <w:t xml:space="preserve"> число месяца, в котором подается заявление на получение Гранта;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копию кредитного договора, в том числе копию графика погашения кредита;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документов, подтверждающих осуществление расходов по уплате Получателем гранта процентов по кредиту (платежные поручения, инкассовые поручения, платежные требования, платежные ордера);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копии документов о государственной регистрации юридического лица (для Получателя гранта - юридического лица) или физического лица в качестве индивидуального предпринимателя (для Получателя гранта - индивидуального предпринимателя);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копии учредительных документов со всеми внесенными изменениями и дополнениями (для Получателя гранта - юридического лица);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копии документов, подтверждающих полномочия лица на подачу заявления на получение Гранта и заключение соглашения (договора) о предоставлении Гранта, составленного в соответствии с типовой формой, установленной финансовым органом городского округа Самара (далее - Соглашение) (для Получателя гранта - юридического лица);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7"/>
      <w:bookmarkEnd w:id="6"/>
      <w:r>
        <w:rPr>
          <w:rFonts w:ascii="Arial" w:hAnsi="Arial" w:cs="Arial"/>
          <w:sz w:val="20"/>
          <w:szCs w:val="20"/>
        </w:rPr>
        <w:t xml:space="preserve">13) выписку из Единого государственного реестра юридических лиц или копию такой выписки (для Получателя гранта - юридического лица), выписку из Единого государственного реестра индивидуальных предпринимателей или копию такой выписки (для Получателя гранта - индивидуального предпринимателя), полученную не ранее первого числа месяца, в котором подается заявление на получение Гранта.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непредставления Получателем гранта документа, указанного в настоящем подпункте, Департамент </w:t>
      </w:r>
      <w:r>
        <w:rPr>
          <w:rFonts w:ascii="Arial" w:hAnsi="Arial" w:cs="Arial"/>
          <w:sz w:val="20"/>
          <w:szCs w:val="20"/>
        </w:rPr>
        <w:lastRenderedPageBreak/>
        <w:t>использует сведения, полученные с Интернет-сервиса "Предоставление сведений из ЕГРЮЛ/ЕГРИП в электронном виде" на официальном сайте Федеральной налоговой службы в информационно-телекоммуникационной сети Интернет (www.nalog.ru);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справку кредитной организации об уплаченных процентах по кредиту по состоянию на первое число месяца, в котором подается заявление на получение Гранта;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справку кредитной организации, подтверждающую отсутствие у Получателя гранта по состоянию на первое число месяца, в котором подается заявление на получение Гранта, просроченной задолженности по кредитному договору, в том числе задолженности по уплате основного долга, процентов, штрафных санкций по просроченному основному долгу, просроченным процентам;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справку территориального органа Федеральной налоговой службы, подтверждающую отсутствие у Получателя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заявление на получение Гранта.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заверяются Получателем гранта с указанием надписи "Копия верна", должности лица, заверившего копию, даты заверения, личной подписью лица, заверившего копию, с расшифровкой его подписи (инициалы и фамилия).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Пакет документов должен быть оформлен в печатном виде на листах формата А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, пронумерован, прошит, скреплен и заверен надписью "Прошито и пронумеровано ___ листов" с указанием даты, фамилии, инициалов, должности руководителя юридического лица либо фамилии, инициалов индивидуального предпринимателя, заверяется подписью и печатью (при наличии) руководителя юридического лица (индивидуального предпринимателя).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гранта несут полную ответственность за достоверность представленных Департаменту документов и информации в соответствии с действующим законодательством.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4"/>
      <w:bookmarkEnd w:id="7"/>
      <w:r>
        <w:rPr>
          <w:rFonts w:ascii="Arial" w:hAnsi="Arial" w:cs="Arial"/>
          <w:sz w:val="20"/>
          <w:szCs w:val="20"/>
        </w:rPr>
        <w:t xml:space="preserve">2.3. </w:t>
      </w:r>
      <w:proofErr w:type="gramStart"/>
      <w:r>
        <w:rPr>
          <w:rFonts w:ascii="Arial" w:hAnsi="Arial" w:cs="Arial"/>
          <w:sz w:val="20"/>
          <w:szCs w:val="20"/>
        </w:rPr>
        <w:t xml:space="preserve">Департамент регистрирует представленные в соответствии с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документы в системе электронного документооборота в день их поступления и в течение 10 (десяти) рабочих дней со дня их регистрации осуществляет проверку соответствия Получателя гранта критериям отбора, установленным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пунктом 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представленных документов на их соответствие перечню документов и требованиям к ним, установленным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соблюдения условий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Гранта, установленных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соблюдения срока подачи заявления на получение Гранта, установленного пунктом 2.2 настоящего Порядка, соответствия понесенных затрат и (или) кредитного договора требованиям, установленным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пунктами 1.1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на предмет правильности расчета размера Гранта и обоснованности его выплаты.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5"/>
      <w:bookmarkEnd w:id="8"/>
      <w:r>
        <w:rPr>
          <w:rFonts w:ascii="Arial" w:hAnsi="Arial" w:cs="Arial"/>
          <w:sz w:val="20"/>
          <w:szCs w:val="20"/>
        </w:rPr>
        <w:t>2.4. По результатам проверки Департамент в течение 10 (десяти) рабочих дней со дня регистрации представленных Получателем гранта документов принимает решение и уведомляет Получателя гранта заказным письмом с уведомлением о вручении или с нарочным: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6"/>
      <w:bookmarkEnd w:id="9"/>
      <w:r>
        <w:rPr>
          <w:rFonts w:ascii="Arial" w:hAnsi="Arial" w:cs="Arial"/>
          <w:sz w:val="20"/>
          <w:szCs w:val="20"/>
        </w:rPr>
        <w:t xml:space="preserve">о готовности заключить Соглашение в случае отсутствия оснований для отказа в предоставлении Гранта, установленных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приложением проекта Соглашения в 2 (двух) экземплярах;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в случае наличия оснований для отказа в предоставлении Гранта, установленных пунктом 2.7 настоящего Порядка, с указанием причин и оснований для отказа в предоставлении Гранта.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</w:t>
      </w:r>
      <w:proofErr w:type="gramStart"/>
      <w:r>
        <w:rPr>
          <w:rFonts w:ascii="Arial" w:hAnsi="Arial" w:cs="Arial"/>
          <w:sz w:val="20"/>
          <w:szCs w:val="20"/>
        </w:rPr>
        <w:t xml:space="preserve">Получатель гранта в случае получения уведомления об отказе в предоставлении Гранта в течение 5 (пяти) рабочих дней со дня получения такого отказа имеет право устранить замечания и повторно предоставить документы, предусмотренные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(за исключением нарушения срока подачи в Департамент заявления на получение Гранта, предусмотренного пунктом 2.2 настоящего Порядка, и (или) недостаточности бюджетных ассигнований и лимитов бюджетных обязательств</w:t>
      </w:r>
      <w:proofErr w:type="gramEnd"/>
      <w:r>
        <w:rPr>
          <w:rFonts w:ascii="Arial" w:hAnsi="Arial" w:cs="Arial"/>
          <w:sz w:val="20"/>
          <w:szCs w:val="20"/>
        </w:rPr>
        <w:t>, предусмотренных Департаменту на предоставление Грантов на соответствующий финансовый год на цели, предусмотренные настоящим Порядком).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2.6. Рассмотрение повторно представленных документов осуществляется в соответствии с требованиями, установленными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0"/>
      <w:bookmarkEnd w:id="10"/>
      <w:r>
        <w:rPr>
          <w:rFonts w:ascii="Arial" w:hAnsi="Arial" w:cs="Arial"/>
          <w:sz w:val="20"/>
          <w:szCs w:val="20"/>
        </w:rPr>
        <w:t>2.7. Основаниями для отказа в предоставлении Гранта являются: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Получателя гранта критериям отбора, установленным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пунктом 1.6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несоблюдение условий предоставления Гранта, установленных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несоответствие представленных Получателем гранта документов требованиям, установленным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непредставление (представление не в полном объеме) документов, предусмотренных пунктом 2.2 настоящего Порядка (за исключением документов, предусмотренных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подпунктом 13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установление факта недостоверности представленной Получателем гранта информации;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нарушение срока представления в Департамент заявления на получение Гранта, предусмотренного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несоответствие понесенных затрат и (или) кредитного договора требованиям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пунктов 1.1</w:t>
        </w:r>
      </w:hyperlink>
      <w:r>
        <w:rPr>
          <w:rFonts w:ascii="Arial" w:hAnsi="Arial" w:cs="Arial"/>
          <w:sz w:val="20"/>
          <w:szCs w:val="20"/>
        </w:rPr>
        <w:t xml:space="preserve"> и (или)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неправильность расчета размера Гранта;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недостаточность бюджетных ассигнований и лимитов бюджетных обязательств, предусмотренных Департаменту на предоставление Грантов на соответствующий финансовый год на цели, предусмотренные настоящим Порядком.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0"/>
      <w:bookmarkEnd w:id="11"/>
      <w:r>
        <w:rPr>
          <w:rFonts w:ascii="Arial" w:hAnsi="Arial" w:cs="Arial"/>
          <w:sz w:val="20"/>
          <w:szCs w:val="20"/>
        </w:rPr>
        <w:t>2.8. Получатель гранта в течение 3 (трех) рабочих дней со дня получения проекта Соглашения подписывает оба экземпляра Соглашения и направляет их в адрес Департамента заказным письмом с уведомлением о вручении или с нарочным для подписания. Департамент в течение 3 (трех) рабочих дней со дня получения указанных документов подписывает оба экземпляра Соглашения и направляет 1 (один) экземпляр Получателю гранта заказным письмом с уведомлением о вручении или с нарочным.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случае отказа Получателя гранта от подписания Соглашения или </w:t>
      </w:r>
      <w:proofErr w:type="spellStart"/>
      <w:r>
        <w:rPr>
          <w:rFonts w:ascii="Arial" w:hAnsi="Arial" w:cs="Arial"/>
          <w:sz w:val="20"/>
          <w:szCs w:val="20"/>
        </w:rPr>
        <w:t>ненаправления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подписанного проекта Соглашения в установленные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пунктом 2.8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сроки такой Получатель гранта признается уклонившимся от заключения Соглашения и отказавшимся от предоставления Гранта.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В случае уменьшения Департаменту ранее доведенных лимитов бюджетных обязательств, указанных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Гранта в размере, определенном в Соглашении, Департаментом с Получателем гранта согласовываются новые условия о предоставлении Гранта в целях уменьшения размера Гранта, указанного в Соглашении. </w:t>
      </w:r>
      <w:proofErr w:type="gramStart"/>
      <w:r>
        <w:rPr>
          <w:rFonts w:ascii="Arial" w:hAnsi="Arial" w:cs="Arial"/>
          <w:sz w:val="20"/>
          <w:szCs w:val="20"/>
        </w:rPr>
        <w:t>Департаментом в срок не позднее 2 (двух) рабочих дней со дня наступления обстоятельств, указанных в настоящем абзаце, направляются Получателю гранта заказным письмом с уведомлением о вручении или с нарочным 2 (два) экземпляра подписанного Департаментом проекта дополнительного соглашения к Соглашению, предусматривающего указанную корректировку размера Гранта, подлежащего перечислению Получателю гранта (далее в настоящем пункте - проект дополнительного соглашения).</w:t>
      </w:r>
      <w:proofErr w:type="gramEnd"/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гранта в течение 1 (одного) рабочего дня, следующего за днем получения проекта дополнительного соглашения, подписывает 2 (два) экземпляра такого проекта и направляет в Департамент заказным письмом с уведомлением о вручении или с нарочным 1 (один) экземпляр проекта дополнительного соглашения или мотивированный отказ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такого дополнительного соглашения.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Департамент при получении подписанного Получателем гранта проекта дополнительного соглашения перечисляет ему Грант в размере, указанном в Соглашении (в редакции дополнительного соглашения), в порядке, установленном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пунктом 2.13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отказа Получателя гранта от подписания проекта дополнительного соглашения Департаментом в срок не позднее 2 (двух) рабочих дней со дня поступления такого отказа направляются Получателю гранта заказным письмом с уведомлением о вручении или с нарочным 2 (два) экземпляра подписанного Департаментом проекта соглашения о расторжении Соглашения.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гранта в течение 1 (одного) рабочего дня, следующего за днем получения проекта соглашения о расторжении Соглашения, подписывает 2 (два) экземпляра такого проекта и направляет в Департамент заказным письмом с уведомлением о вручении или с нарочным 1 (один) экземпляр проекта соглашения о расторжении Соглашения. Грант в данном случае Получателю гранта не перечисляется.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ненаправления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гранта подписанного проекта дополнительного соглашения (проекта соглашения о расторжении Соглашения) в установленные настоящим пунктом сроки такой Получатель гранта признается уклонившимся от предоставления Гранта и отказавшимся от предоставления Гранта. Грант в данном случае Получателю гранта не предоставляется.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дополнительного соглашения (проект соглашения о расторжении Соглашения) оформляется Департаментом по типовой форме, установленной финансовым органом городского округа Самара.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</w:t>
      </w:r>
      <w:proofErr w:type="gramStart"/>
      <w:r>
        <w:rPr>
          <w:rFonts w:ascii="Arial" w:hAnsi="Arial" w:cs="Arial"/>
          <w:sz w:val="20"/>
          <w:szCs w:val="20"/>
        </w:rPr>
        <w:t>Размер Гранта, указанный в Соглашении, определяется Департаментом исходя из лимитов бюджетных обязательств, доведенных в установленном порядке до Департамента, на предоставление Грантов в текущем финансовом году, как сумма уплаченных процентов по кредиту на основании справки кредитной организации об уплаченных процентах по кредиту и документов, подтверждающих осуществление расходов по уплате Получателем гранта процентов по кредиту (платежные поручения, инкассовые поручения, платежные требования, платежные</w:t>
      </w:r>
      <w:proofErr w:type="gramEnd"/>
      <w:r>
        <w:rPr>
          <w:rFonts w:ascii="Arial" w:hAnsi="Arial" w:cs="Arial"/>
          <w:sz w:val="20"/>
          <w:szCs w:val="20"/>
        </w:rPr>
        <w:t xml:space="preserve"> ордера), но не может превышать 300 (трехсот) тысяч рублей.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Результатом предоставления Гранта является сумма процентов по кредиту, затраты на уплату которых, соответствующие требованиям, установленным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пунктами 1.1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возмещены за счет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Конкретное значение результата предоставления Гранта указывается Департаментом в Соглашении на основании представленных Получателем гранта документов.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2"/>
      <w:bookmarkEnd w:id="12"/>
      <w:r>
        <w:rPr>
          <w:rFonts w:ascii="Arial" w:hAnsi="Arial" w:cs="Arial"/>
          <w:sz w:val="20"/>
          <w:szCs w:val="20"/>
        </w:rPr>
        <w:t xml:space="preserve">2.13. Грант перечисляется Департаментом единовременно в размере, указанном в Соглашении, из бюджета городского округа Самара не позднее десятого рабочего дня, следующего за днем принятия решения, предусмотренного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расчетный или корреспондентский счет, открытый Получателем гранта в учреждениях Центрального банка Российской Федерации или кредитных организациях.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3. Порядок осуществления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целей,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 и порядка предоставления Гранта и ответственность</w:t>
      </w:r>
    </w:p>
    <w:p w:rsidR="00F70ABA" w:rsidRDefault="00F70ABA" w:rsidP="00F70AB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их нарушение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Департамент и органы муниципального финансового контроля осуществляют проверку соблюдения целей, условий и порядка предоставления Гранта Получателем гранта.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случаях выявления по результатам </w:t>
      </w:r>
      <w:proofErr w:type="gramStart"/>
      <w:r>
        <w:rPr>
          <w:rFonts w:ascii="Arial" w:hAnsi="Arial" w:cs="Arial"/>
          <w:sz w:val="20"/>
          <w:szCs w:val="20"/>
        </w:rPr>
        <w:t>проверки фактов несоблюдения условий 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Гранта, предусмотренных настоящим Порядком, Департамент в течение 3 (трех) рабочих дней со дня выявления указанных фактов направляет Получателю гранта письменное требование о возврате Гранта (части Гранта) заказным письмом с уведомлением о вручении или с нарочным. Грант (часть Гранта) подлежит возврату в бюджет городского округа Самара в течение 10 (десяти) рабочих дней со дня получения Получателем гранта письменного требования Департамента о возврате Гранта (части Гранта).</w:t>
      </w:r>
    </w:p>
    <w:p w:rsidR="00F70ABA" w:rsidRDefault="00F70ABA" w:rsidP="00F70A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При невозврате Гранта в установленный срок он взыскивается в бюджет городского округа Самара в порядке, установленном действующим законодательством.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главы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Самара</w:t>
      </w:r>
    </w:p>
    <w:p w:rsidR="00F70ABA" w:rsidRDefault="00F70ABA" w:rsidP="00F70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М.Н.ХАРИТОНОВ</w:t>
      </w:r>
    </w:p>
    <w:p w:rsidR="005A75A8" w:rsidRDefault="005A75A8">
      <w:bookmarkStart w:id="13" w:name="_GoBack"/>
      <w:bookmarkEnd w:id="13"/>
    </w:p>
    <w:sectPr w:rsidR="005A75A8" w:rsidSect="00C255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BA"/>
    <w:rsid w:val="005A75A8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CFB8D85FC1DE0B69A1EDB84825F155FF50561367C9FEE6B501BA5507E1C333DD91894B9AAF9F314A8FA24CE1EEC6W3h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AF506861F049D897CCFB8D85FC1DE0B69A1EDB84825F155FF50561367C9FEE6B501BA5507E3C73EDD91894B9AAF9F314A8FA24CE1EEC6W3h0K" TargetMode="External"/><Relationship Id="rId12" Type="http://schemas.openxmlformats.org/officeDocument/2006/relationships/hyperlink" Target="consultantplus://offline/ref=611AF506861F049D897CCFBBCA339DD60E6AF6E2BB4A28A20BAB56014C37CFABA6F507EF1643EFC536D6C4DD07C4F6CE7C0182AB5BFDEECD2F1F362FW3h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AF506861F049D897CCFB8D85FC1DE0B69A1EDB84825F155FF50561367C9FEF4B559B6550EFCC43FC8C7D80DWChEK" TargetMode="External"/><Relationship Id="rId11" Type="http://schemas.openxmlformats.org/officeDocument/2006/relationships/hyperlink" Target="consultantplus://offline/ref=611AF506861F049D897CCFBBCA339DD60E6AF6E2BB4A28A20BAB56014C37CFABA6F507EF1643EFC536D6C4DC0FC4F6CE7C0182AB5BFDEECD2F1F362FW3h2K" TargetMode="External"/><Relationship Id="rId5" Type="http://schemas.openxmlformats.org/officeDocument/2006/relationships/hyperlink" Target="consultantplus://offline/ref=611AF506861F049D897CCFBBCA339DD60E6AF6E2BB4A2DA700AC56014C37CFABA6F507EF1643EFC536D6C5D90FC4F6CE7C0182AB5BFDEECD2F1F362FW3h2K" TargetMode="External"/><Relationship Id="rId10" Type="http://schemas.openxmlformats.org/officeDocument/2006/relationships/hyperlink" Target="consultantplus://offline/ref=611AF506861F049D897CCFBBCA339DD60E6AF6E2BB4A28A20BAB56014C37CFABA6F507EF1643EFC536D6C4D90AC4F6CE7C0182AB5BFDEECD2F1F362FW3h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AF506861F049D897CCFBBCA339DD60E6AF6E2BB4A28A20BAB56014C37CFABA6F507EF1643EFC536D6C5D107C4F6CE7C0182AB5BFDEECD2F1F362FW3h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2021-09-09T10:33:00Z</dcterms:created>
  <dcterms:modified xsi:type="dcterms:W3CDTF">2021-09-09T10:33:00Z</dcterms:modified>
</cp:coreProperties>
</file>