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C6" w:rsidRPr="00EE365C" w:rsidRDefault="00B71CC6" w:rsidP="00B71CC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E365C">
        <w:rPr>
          <w:b/>
          <w:bCs/>
          <w:color w:val="000000"/>
        </w:rPr>
        <w:t>«Антивирусные» нормативные акты и разъяснения в сфере закупок:</w:t>
      </w:r>
    </w:p>
    <w:p w:rsidR="00B71CC6" w:rsidRPr="00EE365C" w:rsidRDefault="00B71CC6" w:rsidP="00B71C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1CC6" w:rsidRPr="00EE365C" w:rsidRDefault="00B71CC6" w:rsidP="00B71CC6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Fonts w:eastAsia="Times New Roman"/>
        </w:rPr>
      </w:pPr>
      <w:r w:rsidRPr="00EE365C">
        <w:rPr>
          <w:b/>
          <w:bCs/>
          <w:color w:val="000000"/>
        </w:rPr>
        <w:t>с 01.04.2020</w:t>
      </w:r>
      <w:r w:rsidRPr="00EE365C">
        <w:rPr>
          <w:color w:val="000000"/>
        </w:rPr>
        <w:t xml:space="preserve"> - </w:t>
      </w:r>
      <w:bookmarkStart w:id="0" w:name="_GoBack"/>
      <w:bookmarkEnd w:id="0"/>
      <w:r w:rsidRPr="00EE365C">
        <w:rPr>
          <w:color w:val="000000"/>
        </w:rPr>
        <w:t xml:space="preserve">Федеральный закон от 01.04.2020 № 98-ФЗ </w:t>
      </w:r>
      <w:r w:rsidRPr="00EE365C">
        <w:rPr>
          <w:rFonts w:eastAsia="Times New Roman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ситуаций»;</w:t>
      </w:r>
    </w:p>
    <w:p w:rsidR="00B71CC6" w:rsidRPr="00EE365C" w:rsidRDefault="00B71CC6" w:rsidP="00B71CC6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</w:rPr>
      </w:pPr>
      <w:r w:rsidRPr="00EE365C">
        <w:rPr>
          <w:b/>
          <w:bCs/>
          <w:color w:val="000000"/>
        </w:rPr>
        <w:t>с 06.04.2020</w:t>
      </w:r>
      <w:r w:rsidRPr="00EE365C">
        <w:rPr>
          <w:color w:val="000000"/>
        </w:rPr>
        <w:t xml:space="preserve"> – Постановление Правительства РФ от 03.04.2020 № 443 «</w:t>
      </w:r>
      <w:r w:rsidRPr="00EE365C">
        <w:t xml:space="preserve">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E365C">
        <w:t>коронавирусной</w:t>
      </w:r>
      <w:proofErr w:type="spellEnd"/>
      <w:r w:rsidRPr="00EE365C">
        <w:t xml:space="preserve"> инфекции</w:t>
      </w:r>
      <w:r w:rsidRPr="00EE365C">
        <w:rPr>
          <w:color w:val="000000"/>
        </w:rPr>
        <w:t>»;</w:t>
      </w:r>
    </w:p>
    <w:p w:rsidR="00B71CC6" w:rsidRPr="00EE365C" w:rsidRDefault="00B71CC6" w:rsidP="00B71CC6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jc w:val="both"/>
      </w:pPr>
      <w:r w:rsidRPr="00EE365C">
        <w:rPr>
          <w:b/>
          <w:bCs/>
          <w:color w:val="000000"/>
        </w:rPr>
        <w:t>с 03.04.2020</w:t>
      </w:r>
      <w:r w:rsidRPr="00EE365C">
        <w:rPr>
          <w:color w:val="000000"/>
        </w:rPr>
        <w:t xml:space="preserve"> – с</w:t>
      </w:r>
      <w:r w:rsidRPr="00EE365C">
        <w:t xml:space="preserve">овместное письмо Минфина России от 03.04.2020 № 24-06-05/26578, МЧС России от 03.04.2020 № 219-АГ-70, ФАС России от 03.04.2020 № МЕ/28039/20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EE365C">
        <w:t>коронавирусной</w:t>
      </w:r>
      <w:proofErr w:type="spellEnd"/>
      <w:r w:rsidRPr="00EE365C">
        <w:t xml:space="preserve"> инфекции, вызванной 2019-nCoV.</w:t>
      </w:r>
    </w:p>
    <w:p w:rsidR="00B71CC6" w:rsidRPr="00EE365C" w:rsidRDefault="00B71CC6" w:rsidP="00B71CC6">
      <w:pPr>
        <w:pStyle w:val="a3"/>
        <w:spacing w:before="0" w:beforeAutospacing="0" w:after="0" w:afterAutospacing="0"/>
        <w:jc w:val="both"/>
      </w:pPr>
    </w:p>
    <w:p w:rsidR="00B71CC6" w:rsidRPr="00EE365C" w:rsidRDefault="00B71CC6" w:rsidP="00B71CC6">
      <w:pPr>
        <w:pStyle w:val="a3"/>
        <w:spacing w:before="0" w:beforeAutospacing="0" w:after="0" w:afterAutospacing="0"/>
        <w:jc w:val="both"/>
        <w:rPr>
          <w:rFonts w:eastAsia="Times New Roman"/>
        </w:rPr>
      </w:pPr>
    </w:p>
    <w:p w:rsidR="00B71CC6" w:rsidRPr="00EE365C" w:rsidRDefault="00B71CC6" w:rsidP="00B71C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b/>
          <w:bCs/>
        </w:rPr>
      </w:pPr>
      <w:r w:rsidRPr="00EE365C">
        <w:rPr>
          <w:b/>
          <w:bCs/>
          <w:color w:val="000000"/>
        </w:rPr>
        <w:t xml:space="preserve">Федеральный закон от 01.04.2020 № 98-ФЗ </w:t>
      </w:r>
      <w:r w:rsidRPr="00EE365C">
        <w:rPr>
          <w:rFonts w:eastAsia="Times New Roman"/>
          <w:b/>
          <w:bCs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ситуаций»:</w:t>
      </w:r>
    </w:p>
    <w:p w:rsidR="00B71CC6" w:rsidRPr="00EE365C" w:rsidRDefault="00B71CC6" w:rsidP="00B71CC6">
      <w:pPr>
        <w:pStyle w:val="a3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</w:p>
    <w:p w:rsidR="00B71CC6" w:rsidRPr="00EE365C" w:rsidRDefault="00B71CC6" w:rsidP="00B71CC6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9"/>
        <w:gridCol w:w="1350"/>
        <w:gridCol w:w="2134"/>
        <w:gridCol w:w="2321"/>
      </w:tblGrid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Нововведение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Норма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EE365C">
              <w:rPr>
                <w:b/>
                <w:bCs/>
                <w:color w:val="000000"/>
              </w:rPr>
              <w:t>Примечание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E365C">
              <w:rPr>
                <w:color w:val="000000"/>
              </w:rPr>
              <w:t xml:space="preserve">при нарушении подрядчиком, поставщиком, исполнителем сроков исполнения обязательств по контракту, предусматривающему этапы исполнения, размер </w:t>
            </w:r>
            <w:r w:rsidRPr="00EE365C">
              <w:rPr>
                <w:b/>
                <w:bCs/>
                <w:color w:val="000000"/>
              </w:rPr>
              <w:t>пени рассчитывается от цены этапа</w:t>
            </w:r>
            <w:r w:rsidRPr="00EE365C">
              <w:rPr>
                <w:color w:val="000000"/>
              </w:rPr>
              <w:t xml:space="preserve"> за вычетом исполненных по этапу обязательств</w:t>
            </w:r>
          </w:p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E365C">
              <w:rPr>
                <w:color w:val="000000"/>
              </w:rPr>
              <w:t>бессрочно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color w:val="000000"/>
              </w:rPr>
              <w:t>пункт 7 статьи 34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EE365C">
              <w:rPr>
                <w:i/>
                <w:iCs/>
                <w:color w:val="000000"/>
              </w:rPr>
              <w:t>До этого пени считалась от всей цены контракта, уменьшенной на размер исполненных обязательств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b/>
                <w:bCs/>
                <w:color w:val="000000"/>
              </w:rPr>
              <w:t>приобретение без торгов (у единственного поставщика) любых ТРУ</w:t>
            </w:r>
            <w:r w:rsidRPr="00EE365C">
              <w:rPr>
                <w:color w:val="000000"/>
              </w:rPr>
              <w:t xml:space="preserve"> (товаров, работ, услуг) </w:t>
            </w:r>
            <w:r w:rsidRPr="00EE365C">
              <w:rPr>
                <w:rFonts w:eastAsia="Times New Roman"/>
              </w:rPr>
              <w:t>для оказания медицинской помощи в неотложной или экстренной форме либо вследствие аварии, обстоятельств непреодолимой силы, для предупреждения и (или) ликвидации чрезвычайной ситуации, для оказания гуманитарной помощи в соответствующем объёме, если применение конкурентных способов, требующих затрат времени, нецелесообразно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бессрочно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пункт 9 части 1 статьи 34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i/>
                <w:iCs/>
              </w:rPr>
            </w:pPr>
            <w:r w:rsidRPr="00EE365C">
              <w:rPr>
                <w:rFonts w:eastAsia="Times New Roman"/>
                <w:i/>
                <w:iCs/>
              </w:rPr>
              <w:t>Ранее приобретать можно было исключительно ТРУ, не подпадающих под перечень Правительства РФ о ТРУ закупаемых котировками для ликвидации ЧС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t>начисленные</w:t>
            </w:r>
            <w:r w:rsidRPr="00EE365C">
              <w:rPr>
                <w:rFonts w:eastAsia="Times New Roman"/>
              </w:rPr>
              <w:t xml:space="preserve"> поставщику (подрядчику, исполнителю </w:t>
            </w:r>
            <w:r w:rsidRPr="00EE365C">
              <w:rPr>
                <w:rFonts w:eastAsia="Times New Roman"/>
                <w:b/>
                <w:bCs/>
              </w:rPr>
              <w:t xml:space="preserve">в 2020 году </w:t>
            </w:r>
            <w:r w:rsidRPr="00EE365C">
              <w:rPr>
                <w:rFonts w:eastAsia="Times New Roman"/>
              </w:rPr>
              <w:t xml:space="preserve">в связи с неисполнением или ненадлежащим исполнением </w:t>
            </w:r>
            <w:r w:rsidRPr="00EE365C">
              <w:rPr>
                <w:rFonts w:eastAsia="Times New Roman"/>
                <w:b/>
                <w:bCs/>
              </w:rPr>
              <w:t>суммы неустоек подлежат списанию</w:t>
            </w:r>
            <w:r w:rsidRPr="00EE365C">
              <w:rPr>
                <w:rFonts w:eastAsia="Times New Roman"/>
              </w:rPr>
              <w:t xml:space="preserve"> в порядке, определённом </w:t>
            </w:r>
            <w:r w:rsidRPr="00EE365C">
              <w:t>Постановлением Правительства РФ от 04.07.2018 № 783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</w:pPr>
            <w:r w:rsidRPr="00EE365C">
              <w:t>за нарушения 2020 года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t>часть 41.1 статьи 112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i/>
                <w:iCs/>
              </w:rPr>
              <w:t>Обязанность заказчика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t xml:space="preserve">до 1 января 2024 </w:t>
            </w:r>
            <w:r w:rsidRPr="00EE365C">
              <w:rPr>
                <w:rFonts w:eastAsia="Times New Roman"/>
              </w:rPr>
              <w:t xml:space="preserve">Правительство РФ, высшие органы власти субъектов РФ, местные администрации вправе утверждать перечни объектов, в отношении которых </w:t>
            </w:r>
            <w:r w:rsidRPr="00EE365C">
              <w:rPr>
                <w:rFonts w:eastAsia="Times New Roman"/>
                <w:b/>
                <w:bCs/>
              </w:rPr>
              <w:t>одним лотом</w:t>
            </w:r>
            <w:r w:rsidRPr="00EE365C">
              <w:rPr>
                <w:rFonts w:eastAsia="Times New Roman"/>
              </w:rPr>
              <w:t xml:space="preserve"> </w:t>
            </w:r>
            <w:r w:rsidRPr="00EE365C">
              <w:rPr>
                <w:rFonts w:eastAsia="Times New Roman"/>
              </w:rPr>
              <w:lastRenderedPageBreak/>
              <w:t xml:space="preserve">может закупаться </w:t>
            </w:r>
            <w:r w:rsidRPr="00EE365C">
              <w:rPr>
                <w:rFonts w:eastAsia="Times New Roman"/>
                <w:b/>
                <w:bCs/>
              </w:rPr>
              <w:t>проектирование + строительство + поставка оборудования</w:t>
            </w:r>
            <w:r w:rsidRPr="00EE365C">
              <w:rPr>
                <w:rFonts w:eastAsia="Times New Roman"/>
              </w:rPr>
              <w:t xml:space="preserve">, необходимого для эксплуатации такого объекта (под ключ) 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lastRenderedPageBreak/>
              <w:t>до 01.01.2024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части 55-57 статьи 112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</w:pPr>
            <w:r w:rsidRPr="00EE365C">
              <w:rPr>
                <w:rFonts w:eastAsia="Times New Roman"/>
                <w:i/>
                <w:iCs/>
              </w:rPr>
              <w:t xml:space="preserve">Ранее такое было возможно исключительно в рамках реализации нацпроекта по </w:t>
            </w:r>
            <w:r w:rsidRPr="00EE365C">
              <w:rPr>
                <w:rFonts w:eastAsia="Times New Roman"/>
                <w:i/>
                <w:iCs/>
              </w:rPr>
              <w:lastRenderedPageBreak/>
              <w:t>перечню, утверждённому Президентом РФ и в отношении исключительно медицинского оборудования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lastRenderedPageBreak/>
              <w:t xml:space="preserve">в 2020 году </w:t>
            </w:r>
            <w:r w:rsidRPr="00EE365C">
              <w:rPr>
                <w:rFonts w:eastAsia="Times New Roman"/>
              </w:rPr>
              <w:t xml:space="preserve">возможно </w:t>
            </w:r>
            <w:r w:rsidRPr="00EE365C">
              <w:rPr>
                <w:rFonts w:eastAsia="Times New Roman"/>
                <w:b/>
                <w:bCs/>
              </w:rPr>
              <w:t>изменение сроков и цены контракта (цены единицы товара)</w:t>
            </w:r>
            <w:r w:rsidRPr="00EE365C">
              <w:rPr>
                <w:rFonts w:eastAsia="Times New Roman"/>
              </w:rPr>
              <w:t xml:space="preserve"> </w:t>
            </w:r>
            <w:r w:rsidRPr="00EE365C">
              <w:rPr>
                <w:rStyle w:val="blk"/>
              </w:rPr>
              <w:t xml:space="preserve">если при его исполнении в связи с распространением новой </w:t>
            </w:r>
            <w:proofErr w:type="spellStart"/>
            <w:r w:rsidRPr="00EE365C">
              <w:rPr>
                <w:rStyle w:val="blk"/>
              </w:rPr>
              <w:t>коронавирусной</w:t>
            </w:r>
            <w:proofErr w:type="spellEnd"/>
            <w:r w:rsidRPr="00EE365C">
              <w:rPr>
                <w:rStyle w:val="blk"/>
              </w:rPr>
              <w:t xml:space="preserve">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Необходимо письменное обоснование такого изменения и предоставление нового обеспечения контракта, если появляются новые обязательства. Допускается и уменьшение обеспечения при уменьшении обязательств.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 xml:space="preserve">до 31.12.2020 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часть 65 статьи 112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быть осуществлено в пределах доведенных лимитов бюджетных обязательств на срок исполнения контракта.</w:t>
            </w:r>
          </w:p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i/>
                <w:iCs/>
              </w:rPr>
            </w:pPr>
            <w:r w:rsidRPr="00EE365C">
              <w:rPr>
                <w:rFonts w:eastAsia="Times New Roman"/>
                <w:i/>
                <w:iCs/>
              </w:rPr>
              <w:t>При отсутствии лимитов их необходимо сперва предусмотреть, довести до заказчика.</w:t>
            </w:r>
          </w:p>
        </w:tc>
      </w:tr>
      <w:tr w:rsidR="00B71CC6" w:rsidRPr="00EE365C" w:rsidTr="002D0FBB">
        <w:tc>
          <w:tcPr>
            <w:tcW w:w="4389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t>до 31.12.2020</w:t>
            </w:r>
            <w:r w:rsidRPr="00EE365C">
              <w:rPr>
                <w:rFonts w:eastAsia="Times New Roman"/>
              </w:rPr>
              <w:t xml:space="preserve"> при закупках у СМП, СОНКО заказчики вправе не устанавливать требования обеспечения исполнения контрактов, обеспечения гарантийных обязательств (за исключением случаев, когда предусмотрена выплата аванса) </w:t>
            </w:r>
          </w:p>
        </w:tc>
        <w:tc>
          <w:tcPr>
            <w:tcW w:w="1350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до 31.12.2020</w:t>
            </w:r>
          </w:p>
        </w:tc>
        <w:tc>
          <w:tcPr>
            <w:tcW w:w="2134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часть 64 статьи 112 Закона о Контрактной системе</w:t>
            </w:r>
          </w:p>
        </w:tc>
        <w:tc>
          <w:tcPr>
            <w:tcW w:w="2321" w:type="dxa"/>
          </w:tcPr>
          <w:p w:rsidR="00B71CC6" w:rsidRPr="00EE365C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i/>
                <w:iCs/>
              </w:rPr>
            </w:pPr>
          </w:p>
        </w:tc>
      </w:tr>
    </w:tbl>
    <w:p w:rsidR="00B71CC6" w:rsidRPr="00EE365C" w:rsidRDefault="00B71CC6" w:rsidP="00B71CC6">
      <w:pPr>
        <w:pStyle w:val="a3"/>
        <w:spacing w:before="0" w:beforeAutospacing="0" w:after="0" w:afterAutospacing="0"/>
        <w:jc w:val="both"/>
        <w:rPr>
          <w:rFonts w:eastAsia="Times New Roman"/>
        </w:rPr>
      </w:pPr>
    </w:p>
    <w:p w:rsidR="00B71CC6" w:rsidRPr="00EE365C" w:rsidRDefault="00B71CC6" w:rsidP="00B71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1CC6" w:rsidRPr="007E333F" w:rsidRDefault="00B71CC6" w:rsidP="00B71C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b/>
          <w:bCs/>
        </w:rPr>
      </w:pPr>
      <w:r w:rsidRPr="007E333F">
        <w:rPr>
          <w:b/>
          <w:bCs/>
          <w:color w:val="000000"/>
        </w:rPr>
        <w:lastRenderedPageBreak/>
        <w:t>Постановление Правительства РФ от 03.04.2020 № 443 «</w:t>
      </w:r>
      <w:r w:rsidRPr="007E333F">
        <w:rPr>
          <w:b/>
          <w:bCs/>
        </w:rPr>
        <w:t xml:space="preserve">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E333F">
        <w:rPr>
          <w:b/>
          <w:bCs/>
        </w:rPr>
        <w:t>коронавирусной</w:t>
      </w:r>
      <w:proofErr w:type="spellEnd"/>
      <w:r w:rsidRPr="007E333F">
        <w:rPr>
          <w:b/>
          <w:bCs/>
        </w:rPr>
        <w:t xml:space="preserve"> инфекции</w:t>
      </w:r>
      <w:r w:rsidRPr="007E333F">
        <w:rPr>
          <w:b/>
          <w:bCs/>
          <w:color w:val="000000"/>
        </w:rPr>
        <w:t>»</w:t>
      </w:r>
    </w:p>
    <w:p w:rsidR="00B71CC6" w:rsidRPr="007E333F" w:rsidRDefault="00B71CC6" w:rsidP="00B71CC6">
      <w:pPr>
        <w:pStyle w:val="a3"/>
        <w:spacing w:before="0" w:beforeAutospacing="0" w:after="0" w:afterAutospacing="0"/>
        <w:jc w:val="both"/>
        <w:rPr>
          <w:rFonts w:eastAsia="Times New Roman"/>
          <w:b/>
          <w:bCs/>
        </w:rPr>
      </w:pPr>
    </w:p>
    <w:p w:rsidR="00B71CC6" w:rsidRPr="00547AED" w:rsidRDefault="00B71CC6" w:rsidP="00B71CC6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9"/>
        <w:gridCol w:w="1350"/>
        <w:gridCol w:w="2134"/>
        <w:gridCol w:w="2321"/>
      </w:tblGrid>
      <w:tr w:rsidR="00B71CC6" w:rsidRPr="00E163EC" w:rsidTr="002D0FBB">
        <w:tc>
          <w:tcPr>
            <w:tcW w:w="4389" w:type="dxa"/>
          </w:tcPr>
          <w:p w:rsidR="00B71CC6" w:rsidRPr="00E163E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163EC">
              <w:rPr>
                <w:rFonts w:eastAsia="Times New Roman"/>
                <w:b/>
                <w:bCs/>
              </w:rPr>
              <w:t>Нововведение</w:t>
            </w:r>
          </w:p>
        </w:tc>
        <w:tc>
          <w:tcPr>
            <w:tcW w:w="1350" w:type="dxa"/>
          </w:tcPr>
          <w:p w:rsidR="00B71CC6" w:rsidRPr="00E163E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134" w:type="dxa"/>
          </w:tcPr>
          <w:p w:rsidR="00B71CC6" w:rsidRPr="00E163E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163EC">
              <w:rPr>
                <w:rFonts w:eastAsia="Times New Roman"/>
                <w:b/>
                <w:bCs/>
              </w:rPr>
              <w:t>Норма</w:t>
            </w:r>
          </w:p>
        </w:tc>
        <w:tc>
          <w:tcPr>
            <w:tcW w:w="2321" w:type="dxa"/>
          </w:tcPr>
          <w:p w:rsidR="00B71CC6" w:rsidRPr="00E163EC" w:rsidRDefault="00B71CC6" w:rsidP="002D0F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E163EC">
              <w:rPr>
                <w:b/>
                <w:bCs/>
                <w:color w:val="000000"/>
              </w:rPr>
              <w:t>Примечание</w:t>
            </w:r>
          </w:p>
        </w:tc>
      </w:tr>
      <w:tr w:rsidR="00B71CC6" w:rsidRPr="003F31BE" w:rsidTr="002D0FBB">
        <w:tc>
          <w:tcPr>
            <w:tcW w:w="4389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CA7B13">
              <w:rPr>
                <w:rFonts w:eastAsia="Times New Roman"/>
                <w:b/>
                <w:bCs/>
              </w:rPr>
              <w:t>С</w:t>
            </w:r>
            <w:r w:rsidRPr="00265D92">
              <w:rPr>
                <w:rFonts w:eastAsia="Times New Roman"/>
                <w:b/>
                <w:bCs/>
              </w:rPr>
              <w:t>роки</w:t>
            </w:r>
            <w:r>
              <w:rPr>
                <w:rFonts w:eastAsia="Times New Roman"/>
              </w:rPr>
              <w:t>,</w:t>
            </w:r>
            <w:r w:rsidRPr="00265D9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предусмотренные Законом о Контрактной системе и подзаконными актами</w:t>
            </w:r>
            <w:r w:rsidRPr="00265D92">
              <w:rPr>
                <w:rFonts w:eastAsia="Times New Roman"/>
              </w:rPr>
              <w:t xml:space="preserve">, исчисляемые в рабочих днях, </w:t>
            </w:r>
            <w:r w:rsidRPr="00CA7B13">
              <w:rPr>
                <w:rFonts w:eastAsia="Times New Roman"/>
                <w:b/>
                <w:bCs/>
              </w:rPr>
              <w:t>исчисляются</w:t>
            </w:r>
            <w:r w:rsidRPr="00265D92">
              <w:rPr>
                <w:rFonts w:eastAsia="Times New Roman"/>
                <w:b/>
                <w:bCs/>
              </w:rPr>
              <w:t xml:space="preserve"> в календарных днях</w:t>
            </w:r>
            <w:r w:rsidRPr="00265D92">
              <w:rPr>
                <w:rFonts w:eastAsia="Times New Roman"/>
              </w:rPr>
              <w:t>.</w:t>
            </w:r>
          </w:p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265D92">
              <w:rPr>
                <w:rFonts w:eastAsia="Times New Roman"/>
              </w:rPr>
              <w:t xml:space="preserve">При этом </w:t>
            </w:r>
            <w:r w:rsidRPr="00265D92">
              <w:rPr>
                <w:rFonts w:eastAsia="Times New Roman"/>
                <w:b/>
                <w:bCs/>
              </w:rPr>
              <w:t>суббота и воскресенье не учитываются</w:t>
            </w:r>
            <w:r w:rsidRPr="00265D92">
              <w:rPr>
                <w:rFonts w:eastAsia="Times New Roman"/>
              </w:rPr>
              <w:t xml:space="preserve"> при исчислении сроков</w:t>
            </w:r>
          </w:p>
        </w:tc>
        <w:tc>
          <w:tcPr>
            <w:tcW w:w="1350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 30.04.2020</w:t>
            </w:r>
          </w:p>
        </w:tc>
        <w:tc>
          <w:tcPr>
            <w:tcW w:w="2134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подпункт «а» пункта 1 Постановления</w:t>
            </w:r>
          </w:p>
        </w:tc>
        <w:tc>
          <w:tcPr>
            <w:tcW w:w="2321" w:type="dxa"/>
          </w:tcPr>
          <w:p w:rsidR="00B71CC6" w:rsidRPr="003F31BE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</w:tc>
      </w:tr>
      <w:tr w:rsidR="00B71CC6" w:rsidRPr="003F31BE" w:rsidTr="002D0FBB">
        <w:tc>
          <w:tcPr>
            <w:tcW w:w="4389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11426">
              <w:rPr>
                <w:rFonts w:eastAsia="Times New Roman"/>
                <w:b/>
                <w:bCs/>
              </w:rPr>
              <w:t>Е</w:t>
            </w:r>
            <w:r w:rsidRPr="00265D92">
              <w:rPr>
                <w:rFonts w:eastAsia="Times New Roman"/>
                <w:b/>
                <w:bCs/>
              </w:rPr>
              <w:t xml:space="preserve">сли последний день </w:t>
            </w:r>
            <w:r w:rsidRPr="00265D92">
              <w:rPr>
                <w:rFonts w:eastAsia="Times New Roman"/>
              </w:rPr>
              <w:t>срока</w:t>
            </w:r>
            <w:r>
              <w:rPr>
                <w:rFonts w:eastAsia="Times New Roman"/>
              </w:rPr>
              <w:t xml:space="preserve"> </w:t>
            </w:r>
            <w:r w:rsidRPr="00265D92">
              <w:rPr>
                <w:rFonts w:eastAsia="Times New Roman"/>
              </w:rPr>
              <w:t xml:space="preserve">приходится на </w:t>
            </w:r>
            <w:r w:rsidRPr="00265D92">
              <w:rPr>
                <w:rFonts w:eastAsia="Times New Roman"/>
                <w:b/>
                <w:bCs/>
              </w:rPr>
              <w:t>нерабочий</w:t>
            </w:r>
            <w:r w:rsidRPr="00265D92">
              <w:rPr>
                <w:rFonts w:eastAsia="Times New Roman"/>
              </w:rPr>
              <w:t xml:space="preserve"> день</w:t>
            </w:r>
            <w:r>
              <w:rPr>
                <w:rFonts w:eastAsia="Times New Roman"/>
              </w:rPr>
              <w:t xml:space="preserve"> (любой день до 30.04.2020)</w:t>
            </w:r>
            <w:r w:rsidRPr="00265D92">
              <w:rPr>
                <w:rFonts w:eastAsia="Times New Roman"/>
              </w:rPr>
              <w:t xml:space="preserve">, то </w:t>
            </w:r>
            <w:r w:rsidRPr="00265D92">
              <w:rPr>
                <w:rFonts w:eastAsia="Times New Roman"/>
                <w:b/>
                <w:bCs/>
              </w:rPr>
              <w:t>днем окончания срока</w:t>
            </w:r>
            <w:r w:rsidRPr="00265D92">
              <w:rPr>
                <w:rFonts w:eastAsia="Times New Roman"/>
              </w:rPr>
              <w:t xml:space="preserve"> </w:t>
            </w:r>
            <w:r w:rsidRPr="00265D92">
              <w:rPr>
                <w:rFonts w:eastAsia="Times New Roman"/>
                <w:b/>
                <w:bCs/>
              </w:rPr>
              <w:t>считается</w:t>
            </w:r>
            <w:r w:rsidRPr="00265D92">
              <w:rPr>
                <w:rFonts w:eastAsia="Times New Roman"/>
              </w:rPr>
              <w:t xml:space="preserve"> такой </w:t>
            </w:r>
            <w:r w:rsidRPr="00265D92">
              <w:rPr>
                <w:rFonts w:eastAsia="Times New Roman"/>
                <w:b/>
                <w:bCs/>
              </w:rPr>
              <w:t>нерабочий день</w:t>
            </w:r>
            <w:r w:rsidRPr="00265D92">
              <w:rPr>
                <w:rFonts w:eastAsia="Times New Roman"/>
              </w:rPr>
              <w:t xml:space="preserve">, за исключением </w:t>
            </w:r>
            <w:r>
              <w:rPr>
                <w:rFonts w:eastAsia="Times New Roman"/>
              </w:rPr>
              <w:t>если это</w:t>
            </w:r>
            <w:r w:rsidRPr="00265D92">
              <w:rPr>
                <w:rFonts w:eastAsia="Times New Roman"/>
              </w:rPr>
              <w:t xml:space="preserve"> </w:t>
            </w:r>
            <w:r w:rsidRPr="00265D92">
              <w:rPr>
                <w:rFonts w:eastAsia="Times New Roman"/>
                <w:u w:val="single"/>
              </w:rPr>
              <w:t>суббот</w:t>
            </w:r>
            <w:r w:rsidRPr="00011426">
              <w:rPr>
                <w:rFonts w:eastAsia="Times New Roman"/>
                <w:u w:val="single"/>
              </w:rPr>
              <w:t>а</w:t>
            </w:r>
            <w:r w:rsidRPr="00265D92">
              <w:rPr>
                <w:rFonts w:eastAsia="Times New Roman"/>
                <w:u w:val="single"/>
              </w:rPr>
              <w:t xml:space="preserve"> или воскресенье</w:t>
            </w:r>
            <w:r w:rsidRPr="00265D92">
              <w:rPr>
                <w:rFonts w:eastAsia="Times New Roman"/>
              </w:rPr>
              <w:t xml:space="preserve">, в этом случае днем окончания срока считается следующий за ними </w:t>
            </w:r>
            <w:r w:rsidRPr="00265D92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1350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до 30.04.2020</w:t>
            </w:r>
          </w:p>
        </w:tc>
        <w:tc>
          <w:tcPr>
            <w:tcW w:w="2134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подпункт «б» пункта 1 Постановления</w:t>
            </w:r>
          </w:p>
        </w:tc>
        <w:tc>
          <w:tcPr>
            <w:tcW w:w="2321" w:type="dxa"/>
          </w:tcPr>
          <w:p w:rsidR="00B71CC6" w:rsidRPr="003F31BE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i/>
                <w:iCs/>
              </w:rPr>
            </w:pPr>
          </w:p>
        </w:tc>
      </w:tr>
      <w:tr w:rsidR="00B71CC6" w:rsidRPr="00547AED" w:rsidTr="002D0FBB">
        <w:tc>
          <w:tcPr>
            <w:tcW w:w="4389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91AA7">
              <w:rPr>
                <w:rFonts w:eastAsia="Times New Roman"/>
                <w:b/>
                <w:bCs/>
              </w:rPr>
              <w:t>Ч</w:t>
            </w:r>
            <w:r w:rsidRPr="00265D92">
              <w:rPr>
                <w:rFonts w:eastAsia="Times New Roman"/>
                <w:b/>
                <w:bCs/>
              </w:rPr>
              <w:t>лены комиссии</w:t>
            </w:r>
            <w:r w:rsidRPr="00265D92">
              <w:rPr>
                <w:rFonts w:eastAsia="Times New Roman"/>
              </w:rPr>
              <w:t xml:space="preserve"> по </w:t>
            </w:r>
            <w:r>
              <w:rPr>
                <w:rFonts w:eastAsia="Times New Roman"/>
              </w:rPr>
              <w:t>закупкам вправе рассматривать заявки,</w:t>
            </w:r>
            <w:r w:rsidRPr="00265D92">
              <w:rPr>
                <w:rFonts w:eastAsia="Times New Roman"/>
              </w:rPr>
              <w:t xml:space="preserve"> </w:t>
            </w:r>
            <w:r w:rsidRPr="00265D92">
              <w:rPr>
                <w:rFonts w:eastAsia="Times New Roman"/>
                <w:b/>
                <w:bCs/>
              </w:rPr>
              <w:t>не присутствуя лично</w:t>
            </w:r>
            <w:r w:rsidRPr="00265D92">
              <w:rPr>
                <w:rFonts w:eastAsia="Times New Roman"/>
              </w:rPr>
              <w:t xml:space="preserve"> на заседании такой комиссии в случае использования при таком рассмотрении средств дистанционного взаимодействия, в том числе </w:t>
            </w:r>
            <w:proofErr w:type="spellStart"/>
            <w:r w:rsidRPr="00265D92">
              <w:rPr>
                <w:rFonts w:eastAsia="Times New Roman"/>
              </w:rPr>
              <w:t>аудиосвязи</w:t>
            </w:r>
            <w:proofErr w:type="spellEnd"/>
            <w:r w:rsidRPr="00265D92">
              <w:rPr>
                <w:rFonts w:eastAsia="Times New Roman"/>
              </w:rPr>
              <w:t xml:space="preserve"> или видеосвязи</w:t>
            </w:r>
          </w:p>
        </w:tc>
        <w:tc>
          <w:tcPr>
            <w:tcW w:w="1350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 30.04.2020</w:t>
            </w:r>
          </w:p>
        </w:tc>
        <w:tc>
          <w:tcPr>
            <w:tcW w:w="2134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подпункт «в» пункта 1 Постановления</w:t>
            </w:r>
          </w:p>
        </w:tc>
        <w:tc>
          <w:tcPr>
            <w:tcW w:w="2321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</w:tr>
      <w:tr w:rsidR="00B71CC6" w:rsidRPr="00547AED" w:rsidTr="002D0FBB">
        <w:tc>
          <w:tcPr>
            <w:tcW w:w="4389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8552C">
              <w:rPr>
                <w:rFonts w:eastAsia="Times New Roman"/>
                <w:b/>
                <w:bCs/>
              </w:rPr>
              <w:t>Протоколы</w:t>
            </w:r>
            <w:r w:rsidRPr="00265D92">
              <w:rPr>
                <w:rFonts w:eastAsia="Times New Roman"/>
              </w:rPr>
              <w:t xml:space="preserve"> на бумажном носителе</w:t>
            </w:r>
            <w:r>
              <w:rPr>
                <w:rFonts w:eastAsia="Times New Roman"/>
              </w:rPr>
              <w:t xml:space="preserve"> могут не составляться</w:t>
            </w:r>
            <w:r w:rsidRPr="00265D92">
              <w:rPr>
                <w:rFonts w:eastAsia="Times New Roman"/>
              </w:rPr>
              <w:t xml:space="preserve"> и не подписывать</w:t>
            </w:r>
            <w:r>
              <w:rPr>
                <w:rFonts w:eastAsia="Times New Roman"/>
              </w:rPr>
              <w:t>ся</w:t>
            </w:r>
            <w:r w:rsidRPr="00265D92">
              <w:rPr>
                <w:rFonts w:eastAsia="Times New Roman"/>
              </w:rPr>
              <w:t xml:space="preserve">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</w:t>
            </w:r>
          </w:p>
        </w:tc>
        <w:tc>
          <w:tcPr>
            <w:tcW w:w="1350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до 30.04.2020</w:t>
            </w:r>
          </w:p>
        </w:tc>
        <w:tc>
          <w:tcPr>
            <w:tcW w:w="2134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подпункт «г» пункта 1 Постановления</w:t>
            </w:r>
          </w:p>
        </w:tc>
        <w:tc>
          <w:tcPr>
            <w:tcW w:w="2321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71CC6" w:rsidRPr="002E4966" w:rsidTr="002D0FBB">
        <w:tc>
          <w:tcPr>
            <w:tcW w:w="4389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Электронные аукционы с проектной документацией проводятся в соответствии с требованиями Закона о Контрактной системе</w:t>
            </w:r>
          </w:p>
        </w:tc>
        <w:tc>
          <w:tcPr>
            <w:tcW w:w="1350" w:type="dxa"/>
          </w:tcPr>
          <w:p w:rsidR="00B71CC6" w:rsidRPr="00547AED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бессрочно</w:t>
            </w:r>
          </w:p>
        </w:tc>
        <w:tc>
          <w:tcPr>
            <w:tcW w:w="2134" w:type="dxa"/>
          </w:tcPr>
          <w:p w:rsidR="00B71CC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 2 Постановления</w:t>
            </w:r>
          </w:p>
        </w:tc>
        <w:tc>
          <w:tcPr>
            <w:tcW w:w="2321" w:type="dxa"/>
          </w:tcPr>
          <w:p w:rsidR="00B71CC6" w:rsidRPr="002E4966" w:rsidRDefault="00B71CC6" w:rsidP="002D0FB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Аукцион проводится в течение 4 часов после окончания сроков подачи заявок</w:t>
            </w:r>
          </w:p>
        </w:tc>
      </w:tr>
    </w:tbl>
    <w:p w:rsidR="00B71CC6" w:rsidRPr="00547AED" w:rsidRDefault="00B71CC6" w:rsidP="00B71CC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1CC6" w:rsidRDefault="00B71CC6" w:rsidP="00B71CC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71CC6" w:rsidRPr="00963BFD" w:rsidRDefault="00B71CC6" w:rsidP="00B71CC6">
      <w:pPr>
        <w:pStyle w:val="a3"/>
        <w:numPr>
          <w:ilvl w:val="0"/>
          <w:numId w:val="2"/>
        </w:numPr>
        <w:jc w:val="both"/>
        <w:outlineLvl w:val="0"/>
        <w:rPr>
          <w:rFonts w:eastAsia="Times New Roman"/>
          <w:b/>
          <w:bCs/>
          <w:kern w:val="36"/>
        </w:rPr>
      </w:pPr>
      <w:r w:rsidRPr="00963BFD">
        <w:rPr>
          <w:rFonts w:eastAsia="Times New Roman"/>
          <w:b/>
          <w:bCs/>
          <w:kern w:val="36"/>
        </w:rPr>
        <w:lastRenderedPageBreak/>
        <w:t xml:space="preserve">Письмо Минфина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24-06-05/26578, МЧС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219-АГ-70, ФАС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МЕ/28039/20 от 03.04.2020 </w:t>
      </w:r>
      <w:r w:rsidRPr="00E96B39">
        <w:rPr>
          <w:rFonts w:eastAsia="Times New Roman"/>
          <w:b/>
          <w:bCs/>
          <w:kern w:val="36"/>
        </w:rPr>
        <w:t>«</w:t>
      </w:r>
      <w:r w:rsidRPr="00963BFD">
        <w:rPr>
          <w:rFonts w:eastAsia="Times New Roman"/>
          <w:b/>
          <w:bCs/>
          <w:kern w:val="36"/>
        </w:rPr>
        <w:t xml:space="preserve">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963BFD">
        <w:rPr>
          <w:rFonts w:eastAsia="Times New Roman"/>
          <w:b/>
          <w:bCs/>
          <w:kern w:val="36"/>
        </w:rPr>
        <w:t>коронавирусной</w:t>
      </w:r>
      <w:proofErr w:type="spellEnd"/>
      <w:r w:rsidRPr="00963BFD">
        <w:rPr>
          <w:rFonts w:eastAsia="Times New Roman"/>
          <w:b/>
          <w:bCs/>
          <w:kern w:val="36"/>
        </w:rPr>
        <w:t xml:space="preserve"> инфекции, вызванной 2019-nCoV</w:t>
      </w:r>
      <w:r w:rsidRPr="00E96B39">
        <w:rPr>
          <w:rFonts w:eastAsia="Times New Roman"/>
          <w:b/>
          <w:bCs/>
          <w:kern w:val="36"/>
        </w:rPr>
        <w:t>»</w:t>
      </w:r>
    </w:p>
    <w:p w:rsidR="00B71CC6" w:rsidRDefault="00B71CC6" w:rsidP="00B71CC6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Pr="009E12C8">
        <w:rPr>
          <w:rStyle w:val="blk"/>
          <w:b/>
          <w:bCs/>
        </w:rPr>
        <w:t xml:space="preserve">Распространение новой </w:t>
      </w:r>
      <w:proofErr w:type="spellStart"/>
      <w:r w:rsidRPr="009E12C8">
        <w:rPr>
          <w:rStyle w:val="blk"/>
          <w:b/>
          <w:bCs/>
        </w:rPr>
        <w:t>коронавирусной</w:t>
      </w:r>
      <w:proofErr w:type="spellEnd"/>
      <w:r w:rsidRPr="009E12C8">
        <w:rPr>
          <w:rStyle w:val="blk"/>
          <w:b/>
          <w:bCs/>
        </w:rPr>
        <w:t xml:space="preserve"> инфекции</w:t>
      </w:r>
      <w:r>
        <w:rPr>
          <w:rStyle w:val="blk"/>
        </w:rPr>
        <w:t xml:space="preserve">, вызванной 2019-nCoV, по мнению Минфина России, МЧС России, ФАС России носит чрезвычайный и непредотвратимый характер, в связи с чем </w:t>
      </w:r>
      <w:r w:rsidRPr="009E12C8">
        <w:rPr>
          <w:rStyle w:val="blk"/>
          <w:b/>
          <w:bCs/>
        </w:rPr>
        <w:t>является обстоятельством непреодолимой силы</w:t>
      </w:r>
      <w:r w:rsidRPr="008811CE">
        <w:rPr>
          <w:rStyle w:val="blk"/>
        </w:rPr>
        <w:t>;</w:t>
      </w:r>
    </w:p>
    <w:p w:rsidR="00B71CC6" w:rsidRPr="009E12C8" w:rsidRDefault="00B71CC6" w:rsidP="00B71CC6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Pr="009E12C8">
        <w:rPr>
          <w:rStyle w:val="blk"/>
          <w:b/>
          <w:bCs/>
        </w:rPr>
        <w:t>Заказчик</w:t>
      </w:r>
      <w:r w:rsidRPr="003B24FC">
        <w:rPr>
          <w:rStyle w:val="blk"/>
        </w:rPr>
        <w:t xml:space="preserve">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</w:t>
      </w:r>
      <w:r w:rsidRPr="009E12C8">
        <w:rPr>
          <w:rStyle w:val="blk"/>
          <w:b/>
          <w:bCs/>
        </w:rPr>
        <w:t>вправе осуществить на основании пункта 9 части 1 статьи 93 Закона о Контрактной системе закупку любых товаров, работ, услуг у единственного поставщика</w:t>
      </w:r>
      <w:r w:rsidRPr="003B24FC">
        <w:rPr>
          <w:rStyle w:val="blk"/>
        </w:rPr>
        <w:t xml:space="preserve"> (подрядчика, исполнителя), требуемых заказчику в связи с возникновением таких обстоятельств</w:t>
      </w:r>
      <w:r>
        <w:rPr>
          <w:rStyle w:val="blk"/>
        </w:rPr>
        <w:t xml:space="preserve"> </w:t>
      </w:r>
      <w:r w:rsidRPr="009E12C8">
        <w:rPr>
          <w:rStyle w:val="blk"/>
          <w:b/>
          <w:bCs/>
        </w:rPr>
        <w:t>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</w:t>
      </w:r>
      <w:r w:rsidRPr="003B24FC">
        <w:rPr>
          <w:rStyle w:val="blk"/>
        </w:rPr>
        <w:t>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</w:t>
      </w:r>
      <w:r w:rsidRPr="009E12C8">
        <w:rPr>
          <w:rStyle w:val="blk"/>
        </w:rPr>
        <w:t>;</w:t>
      </w:r>
    </w:p>
    <w:p w:rsidR="00B71CC6" w:rsidRDefault="00B71CC6" w:rsidP="00B71CC6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>- по смыслу</w:t>
      </w:r>
      <w:bookmarkStart w:id="1" w:name="dst100011"/>
      <w:bookmarkStart w:id="2" w:name="dst100012"/>
      <w:bookmarkEnd w:id="1"/>
      <w:bookmarkEnd w:id="2"/>
      <w:r w:rsidRPr="003B24FC">
        <w:rPr>
          <w:rStyle w:val="blk"/>
        </w:rPr>
        <w:t xml:space="preserve"> </w:t>
      </w:r>
      <w:r w:rsidRPr="00542326">
        <w:rPr>
          <w:rStyle w:val="blk"/>
        </w:rPr>
        <w:t xml:space="preserve">части </w:t>
      </w:r>
      <w:r w:rsidRPr="0077661A">
        <w:rPr>
          <w:rStyle w:val="blk"/>
          <w:b/>
          <w:bCs/>
        </w:rPr>
        <w:t>9 статьи 34 Закона</w:t>
      </w:r>
      <w:r w:rsidRPr="003B24FC">
        <w:rPr>
          <w:rStyle w:val="blk"/>
        </w:rPr>
        <w:t xml:space="preserve"> </w:t>
      </w:r>
      <w:r>
        <w:rPr>
          <w:rStyle w:val="blk"/>
        </w:rPr>
        <w:t>о Контрактной системе</w:t>
      </w:r>
      <w:r w:rsidRPr="003B24FC">
        <w:rPr>
          <w:rStyle w:val="blk"/>
        </w:rPr>
        <w:t xml:space="preserve"> </w:t>
      </w:r>
      <w:r w:rsidRPr="0077661A">
        <w:rPr>
          <w:rStyle w:val="blk"/>
          <w:b/>
          <w:bCs/>
        </w:rPr>
        <w:t>сторона освобождается от уплаты неустойки</w:t>
      </w:r>
      <w:r w:rsidRPr="003B24FC">
        <w:rPr>
          <w:rStyle w:val="blk"/>
        </w:rPr>
        <w:t xml:space="preserve"> (штрафа, пени), если докажет, что неисполнение или ненадлежащее исполнение обязательства, предусмотренного контрактом, произошло </w:t>
      </w:r>
      <w:r w:rsidRPr="0077661A">
        <w:rPr>
          <w:rStyle w:val="blk"/>
          <w:b/>
          <w:bCs/>
        </w:rPr>
        <w:t>вследствие непреодолимой силы</w:t>
      </w:r>
      <w:r w:rsidRPr="003B24FC">
        <w:rPr>
          <w:rStyle w:val="blk"/>
        </w:rPr>
        <w:t>.</w:t>
      </w:r>
      <w:bookmarkStart w:id="3" w:name="dst100013"/>
      <w:bookmarkEnd w:id="3"/>
      <w:r>
        <w:rPr>
          <w:rStyle w:val="blk"/>
        </w:rPr>
        <w:t xml:space="preserve"> </w:t>
      </w:r>
      <w:r w:rsidRPr="003B24FC">
        <w:rPr>
          <w:rStyle w:val="blk"/>
        </w:rPr>
        <w:t xml:space="preserve">Таким образом, если неисполнение или ненадлежащее исполнение обязательства произошло в связи с распространением новой </w:t>
      </w:r>
      <w:proofErr w:type="spellStart"/>
      <w:r w:rsidRPr="003B24FC">
        <w:rPr>
          <w:rStyle w:val="blk"/>
        </w:rPr>
        <w:t>коронавирусной</w:t>
      </w:r>
      <w:proofErr w:type="spellEnd"/>
      <w:r w:rsidRPr="003B24FC">
        <w:rPr>
          <w:rStyle w:val="blk"/>
        </w:rPr>
        <w:t xml:space="preserve"> инфекции, в том числе </w:t>
      </w:r>
      <w:r w:rsidRPr="0077661A">
        <w:rPr>
          <w:rStyle w:val="blk"/>
          <w:b/>
          <w:bCs/>
        </w:rPr>
        <w:t>в связи с мерами, принятыми в Российской Федерации и (или) в иностранных государствах</w:t>
      </w:r>
      <w:r w:rsidRPr="003B24FC">
        <w:rPr>
          <w:rStyle w:val="blk"/>
        </w:rPr>
        <w:t xml:space="preserve">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(штрафа, пени).</w:t>
      </w:r>
    </w:p>
    <w:p w:rsidR="0008380F" w:rsidRDefault="0008380F"/>
    <w:sectPr w:rsidR="0008380F" w:rsidSect="000B6781">
      <w:headerReference w:type="default" r:id="rId5"/>
      <w:pgSz w:w="11906" w:h="16838" w:code="9"/>
      <w:pgMar w:top="510" w:right="510" w:bottom="45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369523"/>
      <w:docPartObj>
        <w:docPartGallery w:val="Page Numbers (Top of Page)"/>
        <w:docPartUnique/>
      </w:docPartObj>
    </w:sdtPr>
    <w:sdtEndPr/>
    <w:sdtContent>
      <w:p w:rsidR="000B6781" w:rsidRDefault="00B71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6781" w:rsidRDefault="00B71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F50"/>
    <w:multiLevelType w:val="hybridMultilevel"/>
    <w:tmpl w:val="49D84FF0"/>
    <w:lvl w:ilvl="0" w:tplc="BE92908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6E75BA"/>
    <w:multiLevelType w:val="hybridMultilevel"/>
    <w:tmpl w:val="4C049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7"/>
    <w:rsid w:val="0008380F"/>
    <w:rsid w:val="004D5971"/>
    <w:rsid w:val="00B71CC6"/>
    <w:rsid w:val="00C10D60"/>
    <w:rsid w:val="00CF2D37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DF15-89FE-4C8E-A753-9E37351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71CC6"/>
  </w:style>
  <w:style w:type="table" w:styleId="a4">
    <w:name w:val="Table Grid"/>
    <w:basedOn w:val="a1"/>
    <w:uiPriority w:val="39"/>
    <w:rsid w:val="00B7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2020-04-10T14:37:00Z</dcterms:created>
  <dcterms:modified xsi:type="dcterms:W3CDTF">2020-04-10T14:38:00Z</dcterms:modified>
</cp:coreProperties>
</file>